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0A2A" w14:textId="5F14F65A" w:rsidR="00A153E9" w:rsidRDefault="00A153E9" w:rsidP="00A153E9">
      <w:pPr>
        <w:rPr>
          <w:rFonts w:asciiTheme="minorHAnsi" w:hAnsiTheme="minorHAnsi" w:cstheme="minorHAnsi"/>
        </w:rPr>
      </w:pPr>
      <w:r w:rsidRPr="00F24946">
        <w:rPr>
          <w:rFonts w:asciiTheme="minorHAnsi" w:hAnsiTheme="minorHAnsi" w:cstheme="minorHAnsi"/>
        </w:rPr>
        <w:t>Special Rapporteur on Violence against Women</w:t>
      </w:r>
      <w:r w:rsidRPr="00F24946">
        <w:rPr>
          <w:rFonts w:asciiTheme="minorHAnsi" w:hAnsiTheme="minorHAnsi" w:cstheme="minorHAnsi"/>
        </w:rPr>
        <w:br/>
        <w:t xml:space="preserve">OHCHR-UNOG, </w:t>
      </w:r>
      <w:r w:rsidRPr="00F24946">
        <w:rPr>
          <w:rFonts w:asciiTheme="minorHAnsi" w:hAnsiTheme="minorHAnsi" w:cstheme="minorHAnsi"/>
        </w:rPr>
        <w:br/>
        <w:t>8-14 Avenue de la Paix</w:t>
      </w:r>
      <w:r w:rsidRPr="00F24946">
        <w:rPr>
          <w:rFonts w:asciiTheme="minorHAnsi" w:hAnsiTheme="minorHAnsi" w:cstheme="minorHAnsi"/>
        </w:rPr>
        <w:br/>
        <w:t xml:space="preserve">1211 Geneva 10, ​ </w:t>
      </w:r>
      <w:r w:rsidRPr="00F24946">
        <w:rPr>
          <w:rFonts w:asciiTheme="minorHAnsi" w:hAnsiTheme="minorHAnsi" w:cstheme="minorHAnsi"/>
        </w:rPr>
        <w:br/>
        <w:t>Switzerland</w:t>
      </w:r>
    </w:p>
    <w:p w14:paraId="423BBCA0" w14:textId="08C02F7A" w:rsidR="00A153E9" w:rsidRPr="00A153E9" w:rsidRDefault="00A153E9" w:rsidP="00A153E9">
      <w:pPr>
        <w:rPr>
          <w:rFonts w:asciiTheme="minorHAnsi" w:hAnsiTheme="minorHAnsi" w:cstheme="minorHAnsi"/>
        </w:rPr>
      </w:pPr>
    </w:p>
    <w:p w14:paraId="3E85D7BA" w14:textId="77777777" w:rsidR="00A153E9" w:rsidRPr="00A153E9" w:rsidRDefault="00A153E9" w:rsidP="00A153E9">
      <w:pPr>
        <w:rPr>
          <w:rFonts w:asciiTheme="minorHAnsi" w:hAnsiTheme="minorHAnsi" w:cstheme="minorHAnsi"/>
        </w:rPr>
      </w:pPr>
      <w:r w:rsidRPr="00A153E9">
        <w:rPr>
          <w:rFonts w:asciiTheme="minorHAnsi" w:hAnsiTheme="minorHAnsi" w:cstheme="minorHAnsi"/>
        </w:rPr>
        <w:t>C</w:t>
      </w:r>
      <w:r w:rsidRPr="00A153E9">
        <w:rPr>
          <w:rFonts w:asciiTheme="minorHAnsi" w:hAnsiTheme="minorHAnsi" w:cstheme="minorHAnsi"/>
        </w:rPr>
        <w:t xml:space="preserve">hair of the UN Working Group </w:t>
      </w:r>
    </w:p>
    <w:p w14:paraId="637FA02C" w14:textId="2FB1BFA8" w:rsidR="00A153E9" w:rsidRPr="00A153E9" w:rsidRDefault="00A153E9" w:rsidP="00A153E9">
      <w:pPr>
        <w:rPr>
          <w:rFonts w:asciiTheme="minorHAnsi" w:hAnsiTheme="minorHAnsi" w:cstheme="minorHAnsi"/>
        </w:rPr>
      </w:pPr>
      <w:r w:rsidRPr="00A153E9">
        <w:rPr>
          <w:rFonts w:asciiTheme="minorHAnsi" w:hAnsiTheme="minorHAnsi" w:cstheme="minorHAnsi"/>
        </w:rPr>
        <w:t>on the Issue of Discrimination against Women in Law and in Practice</w:t>
      </w:r>
    </w:p>
    <w:p w14:paraId="719CE551" w14:textId="77777777" w:rsidR="00A153E9" w:rsidRPr="00A153E9" w:rsidRDefault="00A153E9" w:rsidP="00A153E9">
      <w:pPr>
        <w:rPr>
          <w:rFonts w:asciiTheme="minorHAnsi" w:hAnsiTheme="minorHAnsi" w:cstheme="minorHAnsi"/>
        </w:rPr>
      </w:pPr>
      <w:r w:rsidRPr="00A153E9">
        <w:rPr>
          <w:rFonts w:asciiTheme="minorHAnsi" w:hAnsiTheme="minorHAnsi" w:cstheme="minorHAnsi"/>
        </w:rPr>
        <w:t>Office of the High Commissioner for Human Rights (OHCHR)</w:t>
      </w:r>
      <w:r w:rsidRPr="00A153E9">
        <w:rPr>
          <w:rFonts w:asciiTheme="minorHAnsi" w:hAnsiTheme="minorHAnsi" w:cstheme="minorHAnsi"/>
        </w:rPr>
        <w:br/>
        <w:t>CH-1211 Geneva 10, SWITZERLAND</w:t>
      </w:r>
    </w:p>
    <w:p w14:paraId="511255A4" w14:textId="77777777" w:rsidR="00A153E9" w:rsidRPr="00A153E9" w:rsidRDefault="00A153E9" w:rsidP="00A153E9">
      <w:pPr>
        <w:rPr>
          <w:rFonts w:asciiTheme="minorHAnsi" w:hAnsiTheme="minorHAnsi" w:cstheme="minorHAnsi"/>
        </w:rPr>
      </w:pPr>
    </w:p>
    <w:p w14:paraId="4FEA1DA2" w14:textId="77777777" w:rsidR="00A153E9" w:rsidRDefault="00A153E9" w:rsidP="00A153E9">
      <w:pPr>
        <w:rPr>
          <w:rFonts w:asciiTheme="minorHAnsi" w:hAnsiTheme="minorHAnsi" w:cstheme="minorHAnsi"/>
        </w:rPr>
      </w:pPr>
    </w:p>
    <w:p w14:paraId="0AD9D2BF" w14:textId="5192E6DB" w:rsidR="004F1D80" w:rsidRDefault="00A153E9">
      <w:pPr>
        <w:rPr>
          <w:rFonts w:asciiTheme="minorHAnsi" w:hAnsiTheme="minorHAnsi" w:cstheme="minorHAnsi"/>
        </w:rPr>
      </w:pPr>
      <w:r>
        <w:rPr>
          <w:rFonts w:asciiTheme="minorHAnsi" w:hAnsiTheme="minorHAnsi" w:cstheme="minorHAnsi"/>
        </w:rPr>
        <w:t xml:space="preserve">Rome, </w:t>
      </w:r>
      <w:r w:rsidR="00D060A6">
        <w:rPr>
          <w:rFonts w:asciiTheme="minorHAnsi" w:hAnsiTheme="minorHAnsi" w:cstheme="minorHAnsi"/>
        </w:rPr>
        <w:t>23 July 2019</w:t>
      </w:r>
    </w:p>
    <w:p w14:paraId="7C509B6E" w14:textId="77777777" w:rsidR="00D060A6" w:rsidRPr="00A153E9" w:rsidRDefault="00D060A6">
      <w:pPr>
        <w:rPr>
          <w:rFonts w:asciiTheme="minorHAnsi" w:hAnsiTheme="minorHAnsi" w:cstheme="minorHAnsi"/>
        </w:rPr>
      </w:pPr>
    </w:p>
    <w:p w14:paraId="1E0AE05B" w14:textId="77777777" w:rsidR="004F1D80" w:rsidRPr="00A153E9" w:rsidRDefault="004F1D80">
      <w:pPr>
        <w:rPr>
          <w:rFonts w:asciiTheme="minorHAnsi" w:hAnsiTheme="minorHAnsi" w:cstheme="minorHAnsi"/>
        </w:rPr>
      </w:pPr>
    </w:p>
    <w:p w14:paraId="4ED7DF19" w14:textId="53240FC5" w:rsidR="004F1D80" w:rsidRPr="00A153E9" w:rsidRDefault="006C6BAB" w:rsidP="004F1D80">
      <w:pPr>
        <w:rPr>
          <w:rFonts w:asciiTheme="minorHAnsi" w:hAnsiTheme="minorHAnsi" w:cstheme="minorHAnsi"/>
        </w:rPr>
      </w:pPr>
      <w:r w:rsidRPr="00A153E9">
        <w:rPr>
          <w:rFonts w:asciiTheme="minorHAnsi" w:hAnsiTheme="minorHAnsi" w:cstheme="minorHAnsi"/>
        </w:rPr>
        <w:t>Dear</w:t>
      </w:r>
      <w:r w:rsidR="004F1D80" w:rsidRPr="00A153E9">
        <w:rPr>
          <w:rFonts w:asciiTheme="minorHAnsi" w:hAnsiTheme="minorHAnsi" w:cstheme="minorHAnsi"/>
        </w:rPr>
        <w:t xml:space="preserve"> </w:t>
      </w:r>
      <w:r w:rsidR="00F55100" w:rsidRPr="00A153E9">
        <w:rPr>
          <w:rFonts w:asciiTheme="minorHAnsi" w:hAnsiTheme="minorHAnsi" w:cstheme="minorHAnsi"/>
        </w:rPr>
        <w:t>Special Rapporteur</w:t>
      </w:r>
      <w:r w:rsidR="004F1D80" w:rsidRPr="00A153E9">
        <w:rPr>
          <w:rFonts w:asciiTheme="minorHAnsi" w:hAnsiTheme="minorHAnsi" w:cstheme="minorHAnsi"/>
        </w:rPr>
        <w:t xml:space="preserve"> Šimonović, Dear </w:t>
      </w:r>
      <w:r w:rsidR="00F55100" w:rsidRPr="00A153E9">
        <w:rPr>
          <w:rFonts w:asciiTheme="minorHAnsi" w:hAnsiTheme="minorHAnsi" w:cstheme="minorHAnsi"/>
        </w:rPr>
        <w:t>Chairperson</w:t>
      </w:r>
      <w:r w:rsidR="004F1D80" w:rsidRPr="00A153E9">
        <w:rPr>
          <w:rFonts w:asciiTheme="minorHAnsi" w:hAnsiTheme="minorHAnsi" w:cstheme="minorHAnsi"/>
        </w:rPr>
        <w:t xml:space="preserve"> Radačić:</w:t>
      </w:r>
    </w:p>
    <w:p w14:paraId="5CCE3E22" w14:textId="6F329170" w:rsidR="006C6BAB" w:rsidRPr="00A153E9" w:rsidRDefault="006C6BAB">
      <w:pPr>
        <w:rPr>
          <w:rFonts w:asciiTheme="minorHAnsi" w:hAnsiTheme="minorHAnsi" w:cstheme="minorHAnsi"/>
        </w:rPr>
      </w:pPr>
    </w:p>
    <w:p w14:paraId="020275E5" w14:textId="3890ABC3" w:rsidR="006C6BAB" w:rsidRPr="00A153E9" w:rsidRDefault="006C6BAB">
      <w:pPr>
        <w:rPr>
          <w:rFonts w:asciiTheme="minorHAnsi" w:hAnsiTheme="minorHAnsi" w:cstheme="minorHAnsi"/>
        </w:rPr>
      </w:pPr>
      <w:r w:rsidRPr="00A153E9">
        <w:rPr>
          <w:rFonts w:asciiTheme="minorHAnsi" w:hAnsiTheme="minorHAnsi" w:cstheme="minorHAnsi"/>
        </w:rPr>
        <w:t>We take note of the letter from the Italian Government of May 29, 2019 entitled</w:t>
      </w:r>
      <w:r w:rsidR="00723F71" w:rsidRPr="00A153E9">
        <w:rPr>
          <w:rFonts w:asciiTheme="minorHAnsi" w:hAnsiTheme="minorHAnsi" w:cstheme="minorHAnsi"/>
          <w:i/>
          <w:iCs/>
        </w:rPr>
        <w:t xml:space="preserve"> Italy’s Remarks in Response to The Joint Communication (OL ITA 5/2018) from Two UN Special Procedures</w:t>
      </w:r>
      <w:r w:rsidRPr="00A153E9">
        <w:rPr>
          <w:rFonts w:asciiTheme="minorHAnsi" w:hAnsiTheme="minorHAnsi" w:cstheme="minorHAnsi"/>
          <w:i/>
          <w:iCs/>
        </w:rPr>
        <w:t xml:space="preserve"> </w:t>
      </w:r>
      <w:r w:rsidR="00723F71" w:rsidRPr="00A153E9">
        <w:rPr>
          <w:rFonts w:asciiTheme="minorHAnsi" w:hAnsiTheme="minorHAnsi" w:cstheme="minorHAnsi"/>
          <w:i/>
          <w:iCs/>
        </w:rPr>
        <w:t>D</w:t>
      </w:r>
      <w:r w:rsidRPr="00A153E9">
        <w:rPr>
          <w:rFonts w:asciiTheme="minorHAnsi" w:hAnsiTheme="minorHAnsi" w:cstheme="minorHAnsi"/>
          <w:i/>
          <w:iCs/>
        </w:rPr>
        <w:t>ate</w:t>
      </w:r>
      <w:r w:rsidR="00723F71" w:rsidRPr="00A153E9">
        <w:rPr>
          <w:rFonts w:asciiTheme="minorHAnsi" w:hAnsiTheme="minorHAnsi" w:cstheme="minorHAnsi"/>
          <w:i/>
          <w:iCs/>
        </w:rPr>
        <w:t>d October 22, 2018</w:t>
      </w:r>
      <w:r w:rsidR="00723F71" w:rsidRPr="00A153E9">
        <w:rPr>
          <w:rFonts w:asciiTheme="minorHAnsi" w:hAnsiTheme="minorHAnsi" w:cstheme="minorHAnsi"/>
        </w:rPr>
        <w:t xml:space="preserve">. </w:t>
      </w:r>
      <w:r w:rsidRPr="00A153E9">
        <w:rPr>
          <w:rFonts w:asciiTheme="minorHAnsi" w:hAnsiTheme="minorHAnsi" w:cstheme="minorHAnsi"/>
        </w:rPr>
        <w:t xml:space="preserve"> We also note that the Government answered your </w:t>
      </w:r>
      <w:r w:rsidR="00723F71" w:rsidRPr="00A153E9">
        <w:rPr>
          <w:rFonts w:asciiTheme="minorHAnsi" w:hAnsiTheme="minorHAnsi" w:cstheme="minorHAnsi"/>
        </w:rPr>
        <w:t>joint communication</w:t>
      </w:r>
      <w:r w:rsidRPr="00A153E9">
        <w:rPr>
          <w:rFonts w:asciiTheme="minorHAnsi" w:hAnsiTheme="minorHAnsi" w:cstheme="minorHAnsi"/>
        </w:rPr>
        <w:t xml:space="preserve"> well beyond the eminently reasonable deadline of 60 days that you had set. It does not seem, however, that </w:t>
      </w:r>
      <w:r w:rsidR="00E404EE" w:rsidRPr="00A153E9">
        <w:rPr>
          <w:rFonts w:asciiTheme="minorHAnsi" w:hAnsiTheme="minorHAnsi" w:cstheme="minorHAnsi"/>
        </w:rPr>
        <w:t xml:space="preserve">such delay </w:t>
      </w:r>
      <w:r w:rsidR="002613EE">
        <w:rPr>
          <w:rFonts w:asciiTheme="minorHAnsi" w:hAnsiTheme="minorHAnsi" w:cstheme="minorHAnsi"/>
        </w:rPr>
        <w:t>allowed</w:t>
      </w:r>
      <w:r w:rsidR="00E404EE" w:rsidRPr="00A153E9">
        <w:rPr>
          <w:rFonts w:asciiTheme="minorHAnsi" w:hAnsiTheme="minorHAnsi" w:cstheme="minorHAnsi"/>
        </w:rPr>
        <w:t xml:space="preserve"> </w:t>
      </w:r>
      <w:r w:rsidRPr="00A153E9">
        <w:rPr>
          <w:rFonts w:asciiTheme="minorHAnsi" w:hAnsiTheme="minorHAnsi" w:cstheme="minorHAnsi"/>
        </w:rPr>
        <w:t xml:space="preserve">the Government </w:t>
      </w:r>
      <w:r w:rsidR="00E404EE" w:rsidRPr="00A153E9">
        <w:rPr>
          <w:rFonts w:asciiTheme="minorHAnsi" w:hAnsiTheme="minorHAnsi" w:cstheme="minorHAnsi"/>
        </w:rPr>
        <w:t xml:space="preserve">time </w:t>
      </w:r>
      <w:r w:rsidRPr="00A153E9">
        <w:rPr>
          <w:rFonts w:asciiTheme="minorHAnsi" w:hAnsiTheme="minorHAnsi" w:cstheme="minorHAnsi"/>
        </w:rPr>
        <w:t>to better ponder its responses and provide complete and exhaustive information</w:t>
      </w:r>
      <w:r w:rsidR="000F1C9C" w:rsidRPr="00A153E9">
        <w:rPr>
          <w:rFonts w:asciiTheme="minorHAnsi" w:hAnsiTheme="minorHAnsi" w:cstheme="minorHAnsi"/>
        </w:rPr>
        <w:t xml:space="preserve"> to address and satisfy </w:t>
      </w:r>
      <w:r w:rsidR="00965059" w:rsidRPr="00A153E9">
        <w:rPr>
          <w:rFonts w:asciiTheme="minorHAnsi" w:hAnsiTheme="minorHAnsi" w:cstheme="minorHAnsi"/>
        </w:rPr>
        <w:t>your requests</w:t>
      </w:r>
      <w:r w:rsidRPr="00A153E9">
        <w:rPr>
          <w:rFonts w:asciiTheme="minorHAnsi" w:hAnsiTheme="minorHAnsi" w:cstheme="minorHAnsi"/>
        </w:rPr>
        <w:t>.</w:t>
      </w:r>
      <w:r w:rsidR="000F1C9C" w:rsidRPr="00A153E9">
        <w:rPr>
          <w:rFonts w:asciiTheme="minorHAnsi" w:hAnsiTheme="minorHAnsi" w:cstheme="minorHAnsi"/>
        </w:rPr>
        <w:t xml:space="preserve"> </w:t>
      </w:r>
    </w:p>
    <w:p w14:paraId="1659FF91" w14:textId="15AE1BA5" w:rsidR="006C6BAB" w:rsidRPr="00A153E9" w:rsidRDefault="006C6BAB">
      <w:pPr>
        <w:rPr>
          <w:rFonts w:asciiTheme="minorHAnsi" w:hAnsiTheme="minorHAnsi" w:cstheme="minorHAnsi"/>
        </w:rPr>
      </w:pPr>
    </w:p>
    <w:p w14:paraId="061BCA1E" w14:textId="20320602" w:rsidR="000F1C9C" w:rsidRPr="00A153E9" w:rsidRDefault="000F1C9C">
      <w:pPr>
        <w:rPr>
          <w:rFonts w:asciiTheme="minorHAnsi" w:hAnsiTheme="minorHAnsi" w:cstheme="minorHAnsi"/>
        </w:rPr>
      </w:pPr>
      <w:r w:rsidRPr="00A153E9">
        <w:rPr>
          <w:rFonts w:asciiTheme="minorHAnsi" w:hAnsiTheme="minorHAnsi" w:cstheme="minorHAnsi"/>
        </w:rPr>
        <w:t>Indeed, w</w:t>
      </w:r>
      <w:r w:rsidR="006C6BAB" w:rsidRPr="00A153E9">
        <w:rPr>
          <w:rFonts w:asciiTheme="minorHAnsi" w:hAnsiTheme="minorHAnsi" w:cstheme="minorHAnsi"/>
        </w:rPr>
        <w:t xml:space="preserve">e are dismayed </w:t>
      </w:r>
      <w:r w:rsidRPr="00A153E9">
        <w:rPr>
          <w:rFonts w:asciiTheme="minorHAnsi" w:hAnsiTheme="minorHAnsi" w:cstheme="minorHAnsi"/>
        </w:rPr>
        <w:t>at</w:t>
      </w:r>
      <w:r w:rsidR="006C6BAB" w:rsidRPr="00A153E9">
        <w:rPr>
          <w:rFonts w:asciiTheme="minorHAnsi" w:hAnsiTheme="minorHAnsi" w:cstheme="minorHAnsi"/>
        </w:rPr>
        <w:t xml:space="preserve"> the paucity</w:t>
      </w:r>
      <w:r w:rsidR="00E404EE" w:rsidRPr="00A153E9">
        <w:rPr>
          <w:rFonts w:asciiTheme="minorHAnsi" w:hAnsiTheme="minorHAnsi" w:cstheme="minorHAnsi"/>
        </w:rPr>
        <w:t xml:space="preserve"> and even irrelevance</w:t>
      </w:r>
      <w:r w:rsidR="006C6BAB" w:rsidRPr="00A153E9">
        <w:rPr>
          <w:rFonts w:asciiTheme="minorHAnsi" w:hAnsiTheme="minorHAnsi" w:cstheme="minorHAnsi"/>
        </w:rPr>
        <w:t xml:space="preserve"> of the Government’s response to your inquires</w:t>
      </w:r>
      <w:r w:rsidRPr="00A153E9">
        <w:rPr>
          <w:rFonts w:asciiTheme="minorHAnsi" w:hAnsiTheme="minorHAnsi" w:cstheme="minorHAnsi"/>
        </w:rPr>
        <w:t xml:space="preserve">. Focusing </w:t>
      </w:r>
      <w:r w:rsidR="00612346" w:rsidRPr="00A153E9">
        <w:rPr>
          <w:rFonts w:asciiTheme="minorHAnsi" w:hAnsiTheme="minorHAnsi" w:cstheme="minorHAnsi"/>
        </w:rPr>
        <w:t xml:space="preserve">almost </w:t>
      </w:r>
      <w:r w:rsidRPr="00A153E9">
        <w:rPr>
          <w:rFonts w:asciiTheme="minorHAnsi" w:hAnsiTheme="minorHAnsi" w:cstheme="minorHAnsi"/>
        </w:rPr>
        <w:t xml:space="preserve">exclusively on the legislative process, the Italian Government effectively </w:t>
      </w:r>
      <w:r w:rsidR="002613EE">
        <w:rPr>
          <w:rFonts w:asciiTheme="minorHAnsi" w:hAnsiTheme="minorHAnsi" w:cstheme="minorHAnsi"/>
        </w:rPr>
        <w:t>eluded</w:t>
      </w:r>
      <w:r w:rsidRPr="00A153E9">
        <w:rPr>
          <w:rFonts w:asciiTheme="minorHAnsi" w:hAnsiTheme="minorHAnsi" w:cstheme="minorHAnsi"/>
        </w:rPr>
        <w:t xml:space="preserve"> the substantial and consequential issue</w:t>
      </w:r>
      <w:r w:rsidR="006C46BF" w:rsidRPr="00A153E9">
        <w:rPr>
          <w:rFonts w:asciiTheme="minorHAnsi" w:hAnsiTheme="minorHAnsi" w:cstheme="minorHAnsi"/>
        </w:rPr>
        <w:t>s</w:t>
      </w:r>
      <w:r w:rsidRPr="00A153E9">
        <w:rPr>
          <w:rFonts w:asciiTheme="minorHAnsi" w:hAnsiTheme="minorHAnsi" w:cstheme="minorHAnsi"/>
        </w:rPr>
        <w:t xml:space="preserve"> that you had raised</w:t>
      </w:r>
      <w:r w:rsidR="00E404EE" w:rsidRPr="00A153E9">
        <w:rPr>
          <w:rFonts w:asciiTheme="minorHAnsi" w:hAnsiTheme="minorHAnsi" w:cstheme="minorHAnsi"/>
        </w:rPr>
        <w:t>.</w:t>
      </w:r>
      <w:r w:rsidR="006C6BAB" w:rsidRPr="00A153E9">
        <w:rPr>
          <w:rFonts w:asciiTheme="minorHAnsi" w:hAnsiTheme="minorHAnsi" w:cstheme="minorHAnsi"/>
        </w:rPr>
        <w:t xml:space="preserve"> </w:t>
      </w:r>
      <w:r w:rsidRPr="00A153E9">
        <w:rPr>
          <w:rFonts w:asciiTheme="minorHAnsi" w:hAnsiTheme="minorHAnsi" w:cstheme="minorHAnsi"/>
        </w:rPr>
        <w:t xml:space="preserve"> </w:t>
      </w:r>
    </w:p>
    <w:p w14:paraId="0297A59D" w14:textId="77777777" w:rsidR="000F1C9C" w:rsidRPr="00A153E9" w:rsidRDefault="000F1C9C">
      <w:pPr>
        <w:rPr>
          <w:rFonts w:asciiTheme="minorHAnsi" w:hAnsiTheme="minorHAnsi" w:cstheme="minorHAnsi"/>
        </w:rPr>
      </w:pPr>
    </w:p>
    <w:p w14:paraId="536744BC" w14:textId="1F67CC4A" w:rsidR="006C6BAB" w:rsidRPr="00A153E9" w:rsidRDefault="000F1C9C">
      <w:pPr>
        <w:rPr>
          <w:rFonts w:asciiTheme="minorHAnsi" w:hAnsiTheme="minorHAnsi" w:cstheme="minorHAnsi"/>
        </w:rPr>
      </w:pPr>
      <w:r w:rsidRPr="00A153E9">
        <w:rPr>
          <w:rFonts w:asciiTheme="minorHAnsi" w:hAnsiTheme="minorHAnsi" w:cstheme="minorHAnsi"/>
        </w:rPr>
        <w:t>Perhaps unintentionally, such approach illustrates very well the hiatus between the letter of the law, particularly our Constitution</w:t>
      </w:r>
      <w:r w:rsidR="00E404EE" w:rsidRPr="00A153E9">
        <w:rPr>
          <w:rFonts w:asciiTheme="minorHAnsi" w:hAnsiTheme="minorHAnsi" w:cstheme="minorHAnsi"/>
        </w:rPr>
        <w:t>, and its applications</w:t>
      </w:r>
      <w:r w:rsidR="00612346" w:rsidRPr="00A153E9">
        <w:rPr>
          <w:rFonts w:asciiTheme="minorHAnsi" w:hAnsiTheme="minorHAnsi" w:cstheme="minorHAnsi"/>
        </w:rPr>
        <w:t xml:space="preserve"> </w:t>
      </w:r>
      <w:r w:rsidR="008F0757" w:rsidRPr="00A153E9">
        <w:rPr>
          <w:rFonts w:asciiTheme="minorHAnsi" w:hAnsiTheme="minorHAnsi" w:cstheme="minorHAnsi"/>
        </w:rPr>
        <w:t>as well as</w:t>
      </w:r>
      <w:r w:rsidR="00612346" w:rsidRPr="00A153E9">
        <w:rPr>
          <w:rFonts w:asciiTheme="minorHAnsi" w:hAnsiTheme="minorHAnsi" w:cstheme="minorHAnsi"/>
        </w:rPr>
        <w:t xml:space="preserve"> the gap</w:t>
      </w:r>
      <w:r w:rsidR="008F0757" w:rsidRPr="00A153E9">
        <w:rPr>
          <w:rFonts w:asciiTheme="minorHAnsi" w:hAnsiTheme="minorHAnsi" w:cstheme="minorHAnsi"/>
        </w:rPr>
        <w:t>s</w:t>
      </w:r>
      <w:r w:rsidR="00612346" w:rsidRPr="00A153E9">
        <w:rPr>
          <w:rFonts w:asciiTheme="minorHAnsi" w:hAnsiTheme="minorHAnsi" w:cstheme="minorHAnsi"/>
        </w:rPr>
        <w:t xml:space="preserve"> between formal and substantial gender equality that undermine the rights and well-being of women in our country</w:t>
      </w:r>
      <w:r w:rsidR="009D56F3" w:rsidRPr="00A153E9">
        <w:rPr>
          <w:rFonts w:asciiTheme="minorHAnsi" w:hAnsiTheme="minorHAnsi" w:cstheme="minorHAnsi"/>
        </w:rPr>
        <w:t xml:space="preserve"> every day</w:t>
      </w:r>
      <w:r w:rsidR="00612346" w:rsidRPr="00A153E9">
        <w:rPr>
          <w:rFonts w:asciiTheme="minorHAnsi" w:hAnsiTheme="minorHAnsi" w:cstheme="minorHAnsi"/>
        </w:rPr>
        <w:t xml:space="preserve">. </w:t>
      </w:r>
      <w:r w:rsidR="009D56F3" w:rsidRPr="00A153E9">
        <w:rPr>
          <w:rFonts w:asciiTheme="minorHAnsi" w:hAnsiTheme="minorHAnsi" w:cstheme="minorHAnsi"/>
        </w:rPr>
        <w:t xml:space="preserve">It further </w:t>
      </w:r>
      <w:r w:rsidR="008F0757" w:rsidRPr="00A153E9">
        <w:rPr>
          <w:rFonts w:asciiTheme="minorHAnsi" w:hAnsiTheme="minorHAnsi" w:cstheme="minorHAnsi"/>
        </w:rPr>
        <w:t>reflects</w:t>
      </w:r>
      <w:r w:rsidR="009D56F3" w:rsidRPr="00A153E9">
        <w:rPr>
          <w:rFonts w:asciiTheme="minorHAnsi" w:hAnsiTheme="minorHAnsi" w:cstheme="minorHAnsi"/>
        </w:rPr>
        <w:t xml:space="preserve"> a failure to comprehend and mainstream gender issues in Government policies and practice.</w:t>
      </w:r>
    </w:p>
    <w:p w14:paraId="1E4C0401" w14:textId="654258DA" w:rsidR="009D56F3" w:rsidRPr="00A153E9" w:rsidRDefault="009D56F3">
      <w:pPr>
        <w:rPr>
          <w:rFonts w:asciiTheme="minorHAnsi" w:hAnsiTheme="minorHAnsi" w:cstheme="minorHAnsi"/>
        </w:rPr>
      </w:pPr>
    </w:p>
    <w:p w14:paraId="6290F541" w14:textId="0DF92028" w:rsidR="008630BE" w:rsidRPr="00A153E9" w:rsidRDefault="009D56F3">
      <w:pPr>
        <w:rPr>
          <w:rFonts w:asciiTheme="minorHAnsi" w:hAnsiTheme="minorHAnsi" w:cstheme="minorHAnsi"/>
        </w:rPr>
      </w:pPr>
      <w:r w:rsidRPr="00A153E9">
        <w:rPr>
          <w:rFonts w:asciiTheme="minorHAnsi" w:hAnsiTheme="minorHAnsi" w:cstheme="minorHAnsi"/>
        </w:rPr>
        <w:t>Regarding</w:t>
      </w:r>
      <w:r w:rsidR="00723F71" w:rsidRPr="00A153E9">
        <w:rPr>
          <w:rFonts w:asciiTheme="minorHAnsi" w:hAnsiTheme="minorHAnsi" w:cstheme="minorHAnsi"/>
        </w:rPr>
        <w:t xml:space="preserve"> </w:t>
      </w:r>
      <w:r w:rsidR="00723F71" w:rsidRPr="00A153E9">
        <w:rPr>
          <w:rFonts w:asciiTheme="minorHAnsi" w:hAnsiTheme="minorHAnsi" w:cstheme="minorHAnsi"/>
          <w:i/>
          <w:iCs/>
        </w:rPr>
        <w:t>Senate Bill 735</w:t>
      </w:r>
      <w:r w:rsidR="0036084F" w:rsidRPr="00A153E9">
        <w:rPr>
          <w:rFonts w:asciiTheme="minorHAnsi" w:hAnsiTheme="minorHAnsi" w:cstheme="minorHAnsi"/>
          <w:i/>
          <w:iCs/>
        </w:rPr>
        <w:t xml:space="preserve"> </w:t>
      </w:r>
      <w:r w:rsidR="0036084F" w:rsidRPr="00A153E9">
        <w:rPr>
          <w:rFonts w:asciiTheme="minorHAnsi" w:hAnsiTheme="minorHAnsi" w:cstheme="minorHAnsi"/>
        </w:rPr>
        <w:t>(the so-called Bill Pillon),</w:t>
      </w:r>
      <w:r w:rsidR="00353678" w:rsidRPr="00A153E9">
        <w:rPr>
          <w:rStyle w:val="FootnoteReference"/>
          <w:rFonts w:asciiTheme="minorHAnsi" w:hAnsiTheme="minorHAnsi" w:cstheme="minorHAnsi"/>
        </w:rPr>
        <w:footnoteReference w:id="1"/>
      </w:r>
      <w:r w:rsidR="0036084F" w:rsidRPr="00A153E9">
        <w:rPr>
          <w:rFonts w:asciiTheme="minorHAnsi" w:hAnsiTheme="minorHAnsi" w:cstheme="minorHAnsi"/>
        </w:rPr>
        <w:t xml:space="preserve"> the Government’s </w:t>
      </w:r>
      <w:r w:rsidR="00965059" w:rsidRPr="00A153E9">
        <w:rPr>
          <w:rFonts w:asciiTheme="minorHAnsi" w:hAnsiTheme="minorHAnsi" w:cstheme="minorHAnsi"/>
        </w:rPr>
        <w:t>missive</w:t>
      </w:r>
      <w:r w:rsidR="00D9202A" w:rsidRPr="00A153E9">
        <w:rPr>
          <w:rFonts w:asciiTheme="minorHAnsi" w:hAnsiTheme="minorHAnsi" w:cstheme="minorHAnsi"/>
        </w:rPr>
        <w:t xml:space="preserve"> offers no substantive answer to your detailed inquiries</w:t>
      </w:r>
      <w:r w:rsidR="00592DDA" w:rsidRPr="00A153E9">
        <w:rPr>
          <w:rFonts w:asciiTheme="minorHAnsi" w:hAnsiTheme="minorHAnsi" w:cstheme="minorHAnsi"/>
        </w:rPr>
        <w:t xml:space="preserve"> on the merit of that draft law</w:t>
      </w:r>
      <w:r w:rsidR="00965059" w:rsidRPr="00A153E9">
        <w:rPr>
          <w:rFonts w:asciiTheme="minorHAnsi" w:hAnsiTheme="minorHAnsi" w:cstheme="minorHAnsi"/>
        </w:rPr>
        <w:t xml:space="preserve"> and its compatibility with international standards</w:t>
      </w:r>
      <w:r w:rsidR="00592DDA" w:rsidRPr="00A153E9">
        <w:rPr>
          <w:rFonts w:asciiTheme="minorHAnsi" w:hAnsiTheme="minorHAnsi" w:cstheme="minorHAnsi"/>
        </w:rPr>
        <w:t xml:space="preserve">. </w:t>
      </w:r>
      <w:r w:rsidR="00D9202A" w:rsidRPr="00A153E9">
        <w:rPr>
          <w:rFonts w:asciiTheme="minorHAnsi" w:hAnsiTheme="minorHAnsi" w:cstheme="minorHAnsi"/>
        </w:rPr>
        <w:t xml:space="preserve">Rather, </w:t>
      </w:r>
      <w:r w:rsidR="00965059" w:rsidRPr="00A153E9">
        <w:rPr>
          <w:rFonts w:asciiTheme="minorHAnsi" w:hAnsiTheme="minorHAnsi" w:cstheme="minorHAnsi"/>
        </w:rPr>
        <w:t>the letter</w:t>
      </w:r>
      <w:r w:rsidR="00D9202A" w:rsidRPr="00A153E9">
        <w:rPr>
          <w:rFonts w:asciiTheme="minorHAnsi" w:hAnsiTheme="minorHAnsi" w:cstheme="minorHAnsi"/>
        </w:rPr>
        <w:t xml:space="preserve"> </w:t>
      </w:r>
      <w:r w:rsidR="00FE2B23" w:rsidRPr="00A153E9">
        <w:rPr>
          <w:rFonts w:asciiTheme="minorHAnsi" w:hAnsiTheme="minorHAnsi" w:cstheme="minorHAnsi"/>
        </w:rPr>
        <w:t>merely</w:t>
      </w:r>
      <w:r w:rsidR="0036084F" w:rsidRPr="00A153E9">
        <w:rPr>
          <w:rFonts w:asciiTheme="minorHAnsi" w:hAnsiTheme="minorHAnsi" w:cstheme="minorHAnsi"/>
        </w:rPr>
        <w:t xml:space="preserve"> describes the legislative process that </w:t>
      </w:r>
      <w:r w:rsidR="008F0757" w:rsidRPr="00A153E9">
        <w:rPr>
          <w:rFonts w:asciiTheme="minorHAnsi" w:hAnsiTheme="minorHAnsi" w:cstheme="minorHAnsi"/>
        </w:rPr>
        <w:t>this bill</w:t>
      </w:r>
      <w:r w:rsidR="00592DDA" w:rsidRPr="00A153E9">
        <w:rPr>
          <w:rFonts w:asciiTheme="minorHAnsi" w:hAnsiTheme="minorHAnsi" w:cstheme="minorHAnsi"/>
        </w:rPr>
        <w:t>--</w:t>
      </w:r>
      <w:r w:rsidR="008F0757" w:rsidRPr="00A153E9">
        <w:rPr>
          <w:rFonts w:asciiTheme="minorHAnsi" w:hAnsiTheme="minorHAnsi" w:cstheme="minorHAnsi"/>
        </w:rPr>
        <w:t xml:space="preserve">as </w:t>
      </w:r>
      <w:r w:rsidR="00C87B16">
        <w:rPr>
          <w:rFonts w:asciiTheme="minorHAnsi" w:hAnsiTheme="minorHAnsi" w:cstheme="minorHAnsi"/>
        </w:rPr>
        <w:t xml:space="preserve">any </w:t>
      </w:r>
      <w:r w:rsidR="008F0757" w:rsidRPr="00A153E9">
        <w:rPr>
          <w:rFonts w:asciiTheme="minorHAnsi" w:hAnsiTheme="minorHAnsi" w:cstheme="minorHAnsi"/>
        </w:rPr>
        <w:t xml:space="preserve">other similar </w:t>
      </w:r>
      <w:r w:rsidR="0036084F" w:rsidRPr="00A153E9">
        <w:rPr>
          <w:rFonts w:asciiTheme="minorHAnsi" w:hAnsiTheme="minorHAnsi" w:cstheme="minorHAnsi"/>
        </w:rPr>
        <w:t>draft law</w:t>
      </w:r>
      <w:r w:rsidR="008F0757" w:rsidRPr="00A153E9">
        <w:rPr>
          <w:rFonts w:asciiTheme="minorHAnsi" w:hAnsiTheme="minorHAnsi" w:cstheme="minorHAnsi"/>
        </w:rPr>
        <w:t>s</w:t>
      </w:r>
      <w:r w:rsidR="00592DDA" w:rsidRPr="00A153E9">
        <w:rPr>
          <w:rFonts w:asciiTheme="minorHAnsi" w:hAnsiTheme="minorHAnsi" w:cstheme="minorHAnsi"/>
        </w:rPr>
        <w:t>--</w:t>
      </w:r>
      <w:r w:rsidR="0036084F" w:rsidRPr="00A153E9">
        <w:rPr>
          <w:rFonts w:asciiTheme="minorHAnsi" w:hAnsiTheme="minorHAnsi" w:cstheme="minorHAnsi"/>
        </w:rPr>
        <w:t xml:space="preserve"> </w:t>
      </w:r>
      <w:r w:rsidR="008F0757" w:rsidRPr="00A153E9">
        <w:rPr>
          <w:rFonts w:asciiTheme="minorHAnsi" w:hAnsiTheme="minorHAnsi" w:cstheme="minorHAnsi"/>
        </w:rPr>
        <w:t>may</w:t>
      </w:r>
      <w:r w:rsidR="0036084F" w:rsidRPr="00A153E9">
        <w:rPr>
          <w:rFonts w:asciiTheme="minorHAnsi" w:hAnsiTheme="minorHAnsi" w:cstheme="minorHAnsi"/>
        </w:rPr>
        <w:t xml:space="preserve"> undergo in our Parliament as the democratic process unfolds. To render a full</w:t>
      </w:r>
      <w:r w:rsidR="00D9202A" w:rsidRPr="00A153E9">
        <w:rPr>
          <w:rFonts w:asciiTheme="minorHAnsi" w:hAnsiTheme="minorHAnsi" w:cstheme="minorHAnsi"/>
        </w:rPr>
        <w:t xml:space="preserve"> and dispassionate</w:t>
      </w:r>
      <w:r w:rsidR="0036084F" w:rsidRPr="00A153E9">
        <w:rPr>
          <w:rFonts w:asciiTheme="minorHAnsi" w:hAnsiTheme="minorHAnsi" w:cstheme="minorHAnsi"/>
        </w:rPr>
        <w:t xml:space="preserve"> account of such democratic process, the letter </w:t>
      </w:r>
      <w:r w:rsidR="0036084F" w:rsidRPr="00A153E9">
        <w:rPr>
          <w:rFonts w:asciiTheme="minorHAnsi" w:hAnsiTheme="minorHAnsi" w:cstheme="minorHAnsi"/>
        </w:rPr>
        <w:lastRenderedPageBreak/>
        <w:t>should have mention</w:t>
      </w:r>
      <w:r w:rsidR="00CE6ECA" w:rsidRPr="00A153E9">
        <w:rPr>
          <w:rFonts w:asciiTheme="minorHAnsi" w:hAnsiTheme="minorHAnsi" w:cstheme="minorHAnsi"/>
        </w:rPr>
        <w:t>ed at least</w:t>
      </w:r>
      <w:r w:rsidR="0036084F" w:rsidRPr="00A153E9">
        <w:rPr>
          <w:rFonts w:asciiTheme="minorHAnsi" w:hAnsiTheme="minorHAnsi" w:cstheme="minorHAnsi"/>
        </w:rPr>
        <w:t xml:space="preserve"> the fact that</w:t>
      </w:r>
      <w:r w:rsidR="00D9202A" w:rsidRPr="00A153E9">
        <w:rPr>
          <w:rFonts w:asciiTheme="minorHAnsi" w:hAnsiTheme="minorHAnsi" w:cstheme="minorHAnsi"/>
        </w:rPr>
        <w:t xml:space="preserve"> a critical </w:t>
      </w:r>
      <w:r w:rsidR="00723F71" w:rsidRPr="00A153E9">
        <w:rPr>
          <w:rFonts w:asciiTheme="minorHAnsi" w:hAnsiTheme="minorHAnsi" w:cstheme="minorHAnsi"/>
        </w:rPr>
        <w:t>mass of</w:t>
      </w:r>
      <w:r w:rsidR="0036084F" w:rsidRPr="00A153E9">
        <w:rPr>
          <w:rFonts w:asciiTheme="minorHAnsi" w:hAnsiTheme="minorHAnsi" w:cstheme="minorHAnsi"/>
        </w:rPr>
        <w:t xml:space="preserve"> parliamentarians, </w:t>
      </w:r>
      <w:r w:rsidR="008630BE" w:rsidRPr="00A153E9">
        <w:rPr>
          <w:rFonts w:asciiTheme="minorHAnsi" w:hAnsiTheme="minorHAnsi" w:cstheme="minorHAnsi"/>
        </w:rPr>
        <w:t>the Ombuds</w:t>
      </w:r>
      <w:r w:rsidR="00814818">
        <w:rPr>
          <w:rFonts w:asciiTheme="minorHAnsi" w:hAnsiTheme="minorHAnsi" w:cstheme="minorHAnsi"/>
        </w:rPr>
        <w:t>person</w:t>
      </w:r>
      <w:r w:rsidR="008630BE" w:rsidRPr="00A153E9">
        <w:rPr>
          <w:rFonts w:asciiTheme="minorHAnsi" w:hAnsiTheme="minorHAnsi" w:cstheme="minorHAnsi"/>
        </w:rPr>
        <w:t xml:space="preserve"> for the Rights of Children, </w:t>
      </w:r>
      <w:r w:rsidR="00CF30A8">
        <w:rPr>
          <w:rFonts w:asciiTheme="minorHAnsi" w:hAnsiTheme="minorHAnsi" w:cstheme="minorHAnsi"/>
        </w:rPr>
        <w:t>judges</w:t>
      </w:r>
      <w:r w:rsidR="0036084F" w:rsidRPr="00A153E9">
        <w:rPr>
          <w:rFonts w:asciiTheme="minorHAnsi" w:hAnsiTheme="minorHAnsi" w:cstheme="minorHAnsi"/>
        </w:rPr>
        <w:t>, lawyers, trade union</w:t>
      </w:r>
      <w:r w:rsidR="00D9202A" w:rsidRPr="00A153E9">
        <w:rPr>
          <w:rFonts w:asciiTheme="minorHAnsi" w:hAnsiTheme="minorHAnsi" w:cstheme="minorHAnsi"/>
        </w:rPr>
        <w:t>ists</w:t>
      </w:r>
      <w:r w:rsidR="0036084F" w:rsidRPr="00A153E9">
        <w:rPr>
          <w:rFonts w:asciiTheme="minorHAnsi" w:hAnsiTheme="minorHAnsi" w:cstheme="minorHAnsi"/>
        </w:rPr>
        <w:t>, women organizations and civil society</w:t>
      </w:r>
      <w:r w:rsidR="00D9202A" w:rsidRPr="00A153E9">
        <w:rPr>
          <w:rFonts w:asciiTheme="minorHAnsi" w:hAnsiTheme="minorHAnsi" w:cstheme="minorHAnsi"/>
        </w:rPr>
        <w:t xml:space="preserve"> individual</w:t>
      </w:r>
      <w:r w:rsidR="00723F71" w:rsidRPr="00A153E9">
        <w:rPr>
          <w:rFonts w:asciiTheme="minorHAnsi" w:hAnsiTheme="minorHAnsi" w:cstheme="minorHAnsi"/>
        </w:rPr>
        <w:t>s</w:t>
      </w:r>
      <w:r w:rsidR="00D9202A" w:rsidRPr="00A153E9">
        <w:rPr>
          <w:rFonts w:asciiTheme="minorHAnsi" w:hAnsiTheme="minorHAnsi" w:cstheme="minorHAnsi"/>
        </w:rPr>
        <w:t xml:space="preserve"> and groups</w:t>
      </w:r>
      <w:r w:rsidR="0036084F" w:rsidRPr="00A153E9">
        <w:rPr>
          <w:rFonts w:asciiTheme="minorHAnsi" w:hAnsiTheme="minorHAnsi" w:cstheme="minorHAnsi"/>
        </w:rPr>
        <w:t xml:space="preserve"> denounced Bill Pillon as an instrument to attack women</w:t>
      </w:r>
      <w:r w:rsidR="00355C5E" w:rsidRPr="00A153E9">
        <w:rPr>
          <w:rFonts w:asciiTheme="minorHAnsi" w:hAnsiTheme="minorHAnsi" w:cstheme="minorHAnsi"/>
        </w:rPr>
        <w:t>’s</w:t>
      </w:r>
      <w:r w:rsidR="0036084F" w:rsidRPr="00A153E9">
        <w:rPr>
          <w:rFonts w:asciiTheme="minorHAnsi" w:hAnsiTheme="minorHAnsi" w:cstheme="minorHAnsi"/>
        </w:rPr>
        <w:t xml:space="preserve"> rights and bolster a patriarchal ideology that would set our country back decades. Hundreds of thousands of women and men took to the streets to protest against this draft law</w:t>
      </w:r>
      <w:r w:rsidR="00F6151D" w:rsidRPr="00A153E9">
        <w:rPr>
          <w:rFonts w:asciiTheme="minorHAnsi" w:hAnsiTheme="minorHAnsi" w:cstheme="minorHAnsi"/>
        </w:rPr>
        <w:t xml:space="preserve">. Anti-Bill Pillon demonstrations were held in </w:t>
      </w:r>
      <w:r w:rsidR="005526C0">
        <w:rPr>
          <w:rFonts w:asciiTheme="minorHAnsi" w:hAnsiTheme="minorHAnsi" w:cstheme="minorHAnsi"/>
        </w:rPr>
        <w:t>numerous</w:t>
      </w:r>
      <w:r w:rsidR="00F6151D" w:rsidRPr="00A153E9">
        <w:rPr>
          <w:rFonts w:asciiTheme="minorHAnsi" w:hAnsiTheme="minorHAnsi" w:cstheme="minorHAnsi"/>
        </w:rPr>
        <w:t xml:space="preserve"> Italian cities on November 10</w:t>
      </w:r>
      <w:r w:rsidR="00F6151D" w:rsidRPr="00A153E9">
        <w:rPr>
          <w:rFonts w:asciiTheme="minorHAnsi" w:hAnsiTheme="minorHAnsi" w:cstheme="minorHAnsi"/>
          <w:vertAlign w:val="superscript"/>
        </w:rPr>
        <w:t>th</w:t>
      </w:r>
      <w:r w:rsidR="00F6151D" w:rsidRPr="00A153E9">
        <w:rPr>
          <w:rFonts w:asciiTheme="minorHAnsi" w:hAnsiTheme="minorHAnsi" w:cstheme="minorHAnsi"/>
        </w:rPr>
        <w:t>, 2018</w:t>
      </w:r>
      <w:r w:rsidR="0065228C" w:rsidRPr="00A153E9">
        <w:rPr>
          <w:rFonts w:asciiTheme="minorHAnsi" w:hAnsiTheme="minorHAnsi" w:cstheme="minorHAnsi"/>
        </w:rPr>
        <w:t>,</w:t>
      </w:r>
      <w:r w:rsidR="00F6151D" w:rsidRPr="00A153E9">
        <w:rPr>
          <w:rFonts w:asciiTheme="minorHAnsi" w:hAnsiTheme="minorHAnsi" w:cstheme="minorHAnsi"/>
        </w:rPr>
        <w:t xml:space="preserve"> and </w:t>
      </w:r>
      <w:r w:rsidR="0036084F" w:rsidRPr="00A153E9">
        <w:rPr>
          <w:rFonts w:asciiTheme="minorHAnsi" w:hAnsiTheme="minorHAnsi" w:cstheme="minorHAnsi"/>
        </w:rPr>
        <w:t>one hundred thousand</w:t>
      </w:r>
      <w:r w:rsidR="00F6151D" w:rsidRPr="00A153E9">
        <w:rPr>
          <w:rFonts w:asciiTheme="minorHAnsi" w:hAnsiTheme="minorHAnsi" w:cstheme="minorHAnsi"/>
        </w:rPr>
        <w:t xml:space="preserve"> marched</w:t>
      </w:r>
      <w:r w:rsidR="0036084F" w:rsidRPr="00A153E9">
        <w:rPr>
          <w:rFonts w:asciiTheme="minorHAnsi" w:hAnsiTheme="minorHAnsi" w:cstheme="minorHAnsi"/>
        </w:rPr>
        <w:t xml:space="preserve"> in Verona in March 2019</w:t>
      </w:r>
      <w:r w:rsidR="00F6151D" w:rsidRPr="00A153E9">
        <w:rPr>
          <w:rFonts w:asciiTheme="minorHAnsi" w:hAnsiTheme="minorHAnsi" w:cstheme="minorHAnsi"/>
        </w:rPr>
        <w:t xml:space="preserve"> to protest against the International Family Day, a conservative assembly</w:t>
      </w:r>
      <w:r w:rsidR="0065228C" w:rsidRPr="00A153E9">
        <w:rPr>
          <w:rFonts w:asciiTheme="minorHAnsi" w:hAnsiTheme="minorHAnsi" w:cstheme="minorHAnsi"/>
        </w:rPr>
        <w:t xml:space="preserve"> led, among others, by Senator Pillon</w:t>
      </w:r>
      <w:r w:rsidR="00CE6ECA" w:rsidRPr="00A153E9">
        <w:rPr>
          <w:rFonts w:asciiTheme="minorHAnsi" w:hAnsiTheme="minorHAnsi" w:cstheme="minorHAnsi"/>
        </w:rPr>
        <w:t xml:space="preserve">. </w:t>
      </w:r>
      <w:r w:rsidR="008630BE" w:rsidRPr="00A153E9">
        <w:rPr>
          <w:rFonts w:asciiTheme="minorHAnsi" w:hAnsiTheme="minorHAnsi" w:cstheme="minorHAnsi"/>
          <w:lang w:val="en"/>
        </w:rPr>
        <w:t xml:space="preserve">In the Verona Assembly participants maintained that a return home of women could solve a host of problems in the labor market--despite the fact that </w:t>
      </w:r>
      <w:r w:rsidR="00814818">
        <w:rPr>
          <w:rFonts w:asciiTheme="minorHAnsi" w:hAnsiTheme="minorHAnsi" w:cstheme="minorHAnsi"/>
          <w:lang w:val="en"/>
        </w:rPr>
        <w:t>barely over</w:t>
      </w:r>
      <w:r w:rsidR="008630BE" w:rsidRPr="00A153E9">
        <w:rPr>
          <w:rFonts w:asciiTheme="minorHAnsi" w:hAnsiTheme="minorHAnsi" w:cstheme="minorHAnsi"/>
          <w:lang w:val="en"/>
        </w:rPr>
        <w:t xml:space="preserve"> 50% of Italian women are gainfully employed </w:t>
      </w:r>
      <w:r w:rsidR="00814818">
        <w:rPr>
          <w:rFonts w:asciiTheme="minorHAnsi" w:hAnsiTheme="minorHAnsi" w:cstheme="minorHAnsi"/>
          <w:lang w:val="en"/>
        </w:rPr>
        <w:t>(</w:t>
      </w:r>
      <w:r w:rsidR="008630BE" w:rsidRPr="00A153E9">
        <w:rPr>
          <w:rFonts w:asciiTheme="minorHAnsi" w:hAnsiTheme="minorHAnsi" w:cstheme="minorHAnsi"/>
          <w:lang w:val="en"/>
        </w:rPr>
        <w:t>the lowest rate in Europe</w:t>
      </w:r>
      <w:r w:rsidR="00814818">
        <w:rPr>
          <w:rFonts w:asciiTheme="minorHAnsi" w:hAnsiTheme="minorHAnsi" w:cstheme="minorHAnsi"/>
          <w:lang w:val="en"/>
        </w:rPr>
        <w:t xml:space="preserve"> after Greece</w:t>
      </w:r>
      <w:r w:rsidR="008630BE" w:rsidRPr="00A153E9">
        <w:rPr>
          <w:rFonts w:asciiTheme="minorHAnsi" w:hAnsiTheme="minorHAnsi" w:cstheme="minorHAnsi"/>
          <w:lang w:val="en"/>
        </w:rPr>
        <w:t>)-- as well as the current welfare crisis, since women at home could then take care of their children, the sick, the elderly and disabled family members.</w:t>
      </w:r>
    </w:p>
    <w:p w14:paraId="2D65726F" w14:textId="77777777" w:rsidR="008630BE" w:rsidRPr="00A153E9" w:rsidRDefault="008630BE">
      <w:pPr>
        <w:rPr>
          <w:rFonts w:asciiTheme="minorHAnsi" w:hAnsiTheme="minorHAnsi" w:cstheme="minorHAnsi"/>
        </w:rPr>
      </w:pPr>
    </w:p>
    <w:p w14:paraId="277E531D" w14:textId="5AD75B22" w:rsidR="001708DB" w:rsidRPr="00A153E9" w:rsidRDefault="00592DDA">
      <w:pPr>
        <w:rPr>
          <w:rFonts w:asciiTheme="minorHAnsi" w:hAnsiTheme="minorHAnsi" w:cstheme="minorHAnsi"/>
        </w:rPr>
      </w:pPr>
      <w:r w:rsidRPr="00A153E9">
        <w:rPr>
          <w:rFonts w:asciiTheme="minorHAnsi" w:hAnsiTheme="minorHAnsi" w:cstheme="minorHAnsi"/>
        </w:rPr>
        <w:t xml:space="preserve">The core issues voiced by opponents of </w:t>
      </w:r>
      <w:r w:rsidR="008630BE" w:rsidRPr="00A153E9">
        <w:rPr>
          <w:rFonts w:asciiTheme="minorHAnsi" w:hAnsiTheme="minorHAnsi" w:cstheme="minorHAnsi"/>
        </w:rPr>
        <w:t>Bill Pillon</w:t>
      </w:r>
      <w:r w:rsidR="00965059" w:rsidRPr="00A153E9">
        <w:rPr>
          <w:rFonts w:asciiTheme="minorHAnsi" w:hAnsiTheme="minorHAnsi" w:cstheme="minorHAnsi"/>
        </w:rPr>
        <w:t>, including its departure from international standards,</w:t>
      </w:r>
      <w:r w:rsidRPr="00A153E9">
        <w:rPr>
          <w:rFonts w:asciiTheme="minorHAnsi" w:hAnsiTheme="minorHAnsi" w:cstheme="minorHAnsi"/>
        </w:rPr>
        <w:t xml:space="preserve"> are ignored in the Government missive. Such letter </w:t>
      </w:r>
      <w:r w:rsidR="001708DB" w:rsidRPr="00A153E9">
        <w:rPr>
          <w:rFonts w:asciiTheme="minorHAnsi" w:hAnsiTheme="minorHAnsi" w:cstheme="minorHAnsi"/>
        </w:rPr>
        <w:t>d</w:t>
      </w:r>
      <w:r w:rsidRPr="00A153E9">
        <w:rPr>
          <w:rFonts w:asciiTheme="minorHAnsi" w:hAnsiTheme="minorHAnsi" w:cstheme="minorHAnsi"/>
        </w:rPr>
        <w:t>oes</w:t>
      </w:r>
      <w:r w:rsidR="001708DB" w:rsidRPr="00A153E9">
        <w:rPr>
          <w:rFonts w:asciiTheme="minorHAnsi" w:hAnsiTheme="minorHAnsi" w:cstheme="minorHAnsi"/>
        </w:rPr>
        <w:t xml:space="preserve"> not even mention</w:t>
      </w:r>
      <w:r w:rsidR="00CE6ECA" w:rsidRPr="00A153E9">
        <w:rPr>
          <w:rFonts w:asciiTheme="minorHAnsi" w:hAnsiTheme="minorHAnsi" w:cstheme="minorHAnsi"/>
        </w:rPr>
        <w:t xml:space="preserve"> the position of </w:t>
      </w:r>
      <w:r w:rsidR="001708DB" w:rsidRPr="00A153E9">
        <w:rPr>
          <w:rFonts w:asciiTheme="minorHAnsi" w:hAnsiTheme="minorHAnsi" w:cstheme="minorHAnsi"/>
        </w:rPr>
        <w:t xml:space="preserve">Under-secretary Vincenzo Spadafora, an influential Government representative as </w:t>
      </w:r>
      <w:r w:rsidR="00CE6ECA" w:rsidRPr="00A153E9">
        <w:rPr>
          <w:rFonts w:asciiTheme="minorHAnsi" w:hAnsiTheme="minorHAnsi" w:cstheme="minorHAnsi"/>
        </w:rPr>
        <w:t xml:space="preserve">the head of the Department of Equal Opportunities at the Presidency of the Council of Ministers. </w:t>
      </w:r>
      <w:r w:rsidR="001708DB" w:rsidRPr="00A153E9">
        <w:rPr>
          <w:rFonts w:asciiTheme="minorHAnsi" w:hAnsiTheme="minorHAnsi" w:cstheme="minorHAnsi"/>
        </w:rPr>
        <w:t xml:space="preserve">It </w:t>
      </w:r>
      <w:r w:rsidR="00CF30A8">
        <w:rPr>
          <w:rFonts w:asciiTheme="minorHAnsi" w:hAnsiTheme="minorHAnsi" w:cstheme="minorHAnsi"/>
        </w:rPr>
        <w:t>is</w:t>
      </w:r>
      <w:r w:rsidR="001708DB" w:rsidRPr="00A153E9">
        <w:rPr>
          <w:rFonts w:asciiTheme="minorHAnsi" w:hAnsiTheme="minorHAnsi" w:cstheme="minorHAnsi"/>
        </w:rPr>
        <w:t xml:space="preserve"> worth recall</w:t>
      </w:r>
      <w:r w:rsidR="00CF30A8">
        <w:rPr>
          <w:rFonts w:asciiTheme="minorHAnsi" w:hAnsiTheme="minorHAnsi" w:cstheme="minorHAnsi"/>
        </w:rPr>
        <w:t>ing</w:t>
      </w:r>
      <w:r w:rsidR="001708DB" w:rsidRPr="00A153E9">
        <w:rPr>
          <w:rFonts w:asciiTheme="minorHAnsi" w:hAnsiTheme="minorHAnsi" w:cstheme="minorHAnsi"/>
        </w:rPr>
        <w:t xml:space="preserve"> that </w:t>
      </w:r>
      <w:r w:rsidR="002766C5" w:rsidRPr="00A153E9">
        <w:rPr>
          <w:rFonts w:asciiTheme="minorHAnsi" w:hAnsiTheme="minorHAnsi" w:cstheme="minorHAnsi"/>
        </w:rPr>
        <w:t>i</w:t>
      </w:r>
      <w:r w:rsidR="00CE6ECA" w:rsidRPr="00A153E9">
        <w:rPr>
          <w:rFonts w:asciiTheme="minorHAnsi" w:hAnsiTheme="minorHAnsi" w:cstheme="minorHAnsi"/>
        </w:rPr>
        <w:t>n April 2019, Under-secretary Spadafora</w:t>
      </w:r>
      <w:r w:rsidR="00353678" w:rsidRPr="00A153E9">
        <w:rPr>
          <w:rFonts w:asciiTheme="minorHAnsi" w:hAnsiTheme="minorHAnsi" w:cstheme="minorHAnsi"/>
        </w:rPr>
        <w:t>—</w:t>
      </w:r>
      <w:r w:rsidR="00CE6ECA" w:rsidRPr="00A153E9">
        <w:rPr>
          <w:rFonts w:asciiTheme="minorHAnsi" w:hAnsiTheme="minorHAnsi" w:cstheme="minorHAnsi"/>
        </w:rPr>
        <w:t xml:space="preserve"> </w:t>
      </w:r>
      <w:r w:rsidR="00353678" w:rsidRPr="00A153E9">
        <w:rPr>
          <w:rFonts w:asciiTheme="minorHAnsi" w:hAnsiTheme="minorHAnsi" w:cstheme="minorHAnsi"/>
        </w:rPr>
        <w:t xml:space="preserve">a member of the Movimento </w:t>
      </w:r>
      <w:r w:rsidR="00814818">
        <w:rPr>
          <w:rFonts w:asciiTheme="minorHAnsi" w:hAnsiTheme="minorHAnsi" w:cstheme="minorHAnsi"/>
        </w:rPr>
        <w:t>Cinque</w:t>
      </w:r>
      <w:r w:rsidR="00353678" w:rsidRPr="00A153E9">
        <w:rPr>
          <w:rFonts w:asciiTheme="minorHAnsi" w:hAnsiTheme="minorHAnsi" w:cstheme="minorHAnsi"/>
        </w:rPr>
        <w:t xml:space="preserve"> Stelle--</w:t>
      </w:r>
      <w:r w:rsidR="00CE6ECA" w:rsidRPr="00A153E9">
        <w:rPr>
          <w:rFonts w:asciiTheme="minorHAnsi" w:hAnsiTheme="minorHAnsi" w:cstheme="minorHAnsi"/>
        </w:rPr>
        <w:t>had pledged</w:t>
      </w:r>
      <w:r w:rsidR="001708DB" w:rsidRPr="00A153E9">
        <w:rPr>
          <w:rFonts w:asciiTheme="minorHAnsi" w:hAnsiTheme="minorHAnsi" w:cstheme="minorHAnsi"/>
        </w:rPr>
        <w:t xml:space="preserve"> to scrap</w:t>
      </w:r>
      <w:r w:rsidR="00CE6ECA" w:rsidRPr="00A153E9">
        <w:rPr>
          <w:rFonts w:asciiTheme="minorHAnsi" w:hAnsiTheme="minorHAnsi" w:cstheme="minorHAnsi"/>
        </w:rPr>
        <w:t xml:space="preserve"> Bill Pillon</w:t>
      </w:r>
      <w:r w:rsidR="00353678" w:rsidRPr="00A153E9">
        <w:rPr>
          <w:rFonts w:asciiTheme="minorHAnsi" w:hAnsiTheme="minorHAnsi" w:cstheme="minorHAnsi"/>
        </w:rPr>
        <w:t>. His position was at variance with those five members of his party who had co-signed the Bill</w:t>
      </w:r>
      <w:r w:rsidR="00CE6ECA" w:rsidRPr="00A153E9">
        <w:rPr>
          <w:rFonts w:asciiTheme="minorHAnsi" w:hAnsiTheme="minorHAnsi" w:cstheme="minorHAnsi"/>
        </w:rPr>
        <w:t>.</w:t>
      </w:r>
      <w:r w:rsidR="001708DB" w:rsidRPr="00A153E9">
        <w:rPr>
          <w:rFonts w:asciiTheme="minorHAnsi" w:hAnsiTheme="minorHAnsi" w:cstheme="minorHAnsi"/>
        </w:rPr>
        <w:t xml:space="preserve"> No action followed and r</w:t>
      </w:r>
      <w:r w:rsidR="00CE6ECA" w:rsidRPr="00A153E9">
        <w:rPr>
          <w:rFonts w:asciiTheme="minorHAnsi" w:hAnsiTheme="minorHAnsi" w:cstheme="minorHAnsi"/>
        </w:rPr>
        <w:t>egrettably, that Bill is set for discussion</w:t>
      </w:r>
      <w:r w:rsidR="00792601" w:rsidRPr="00A153E9">
        <w:rPr>
          <w:rFonts w:asciiTheme="minorHAnsi" w:hAnsiTheme="minorHAnsi" w:cstheme="minorHAnsi"/>
        </w:rPr>
        <w:t xml:space="preserve"> at the Justice Committee of the Senate</w:t>
      </w:r>
      <w:r w:rsidR="00CE6ECA" w:rsidRPr="00A153E9">
        <w:rPr>
          <w:rFonts w:asciiTheme="minorHAnsi" w:hAnsiTheme="minorHAnsi" w:cstheme="minorHAnsi"/>
        </w:rPr>
        <w:t xml:space="preserve"> </w:t>
      </w:r>
      <w:r w:rsidR="00F14ADB" w:rsidRPr="00A153E9">
        <w:rPr>
          <w:rFonts w:asciiTheme="minorHAnsi" w:hAnsiTheme="minorHAnsi" w:cstheme="minorHAnsi"/>
        </w:rPr>
        <w:t>in late July</w:t>
      </w:r>
      <w:r w:rsidR="00CE6ECA" w:rsidRPr="00A153E9">
        <w:rPr>
          <w:rFonts w:asciiTheme="minorHAnsi" w:hAnsiTheme="minorHAnsi" w:cstheme="minorHAnsi"/>
        </w:rPr>
        <w:t xml:space="preserve"> </w:t>
      </w:r>
      <w:r w:rsidR="00F14ADB" w:rsidRPr="00A153E9">
        <w:rPr>
          <w:rFonts w:asciiTheme="minorHAnsi" w:hAnsiTheme="minorHAnsi" w:cstheme="minorHAnsi"/>
        </w:rPr>
        <w:t>2019</w:t>
      </w:r>
      <w:r w:rsidR="00CE6ECA" w:rsidRPr="00A153E9">
        <w:rPr>
          <w:rFonts w:asciiTheme="minorHAnsi" w:hAnsiTheme="minorHAnsi" w:cstheme="minorHAnsi"/>
        </w:rPr>
        <w:t xml:space="preserve">. </w:t>
      </w:r>
    </w:p>
    <w:p w14:paraId="12CEA7F4" w14:textId="4DCD4543" w:rsidR="00B7131D" w:rsidRPr="00A153E9" w:rsidRDefault="001708DB" w:rsidP="00790759">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rPr>
        <w:t>R</w:t>
      </w:r>
      <w:r w:rsidR="00CE6ECA" w:rsidRPr="00A153E9">
        <w:rPr>
          <w:rFonts w:asciiTheme="minorHAnsi" w:hAnsiTheme="minorHAnsi" w:cstheme="minorHAnsi"/>
        </w:rPr>
        <w:t>einforcing</w:t>
      </w:r>
      <w:r w:rsidRPr="00A153E9">
        <w:rPr>
          <w:rFonts w:asciiTheme="minorHAnsi" w:hAnsiTheme="minorHAnsi" w:cstheme="minorHAnsi"/>
        </w:rPr>
        <w:t xml:space="preserve"> the misogynist aim and content of that draft law, </w:t>
      </w:r>
      <w:r w:rsidR="009A3803" w:rsidRPr="00A153E9">
        <w:rPr>
          <w:rFonts w:asciiTheme="minorHAnsi" w:hAnsiTheme="minorHAnsi" w:cstheme="minorHAnsi"/>
        </w:rPr>
        <w:t>four additional</w:t>
      </w:r>
      <w:r w:rsidRPr="00A153E9">
        <w:rPr>
          <w:rFonts w:asciiTheme="minorHAnsi" w:hAnsiTheme="minorHAnsi" w:cstheme="minorHAnsi"/>
        </w:rPr>
        <w:t xml:space="preserve"> bills have been presented</w:t>
      </w:r>
      <w:r w:rsidR="00592DDA" w:rsidRPr="00A153E9">
        <w:rPr>
          <w:rFonts w:asciiTheme="minorHAnsi" w:hAnsiTheme="minorHAnsi" w:cstheme="minorHAnsi"/>
        </w:rPr>
        <w:t xml:space="preserve"> in Parliament</w:t>
      </w:r>
      <w:r w:rsidRPr="00A153E9">
        <w:rPr>
          <w:rFonts w:asciiTheme="minorHAnsi" w:hAnsiTheme="minorHAnsi" w:cstheme="minorHAnsi"/>
        </w:rPr>
        <w:t xml:space="preserve">. </w:t>
      </w:r>
      <w:r w:rsidR="00CE6ECA" w:rsidRPr="00A153E9">
        <w:rPr>
          <w:rFonts w:asciiTheme="minorHAnsi" w:hAnsiTheme="minorHAnsi" w:cstheme="minorHAnsi"/>
        </w:rPr>
        <w:t xml:space="preserve"> </w:t>
      </w:r>
      <w:r w:rsidRPr="00A153E9">
        <w:rPr>
          <w:rFonts w:asciiTheme="minorHAnsi" w:hAnsiTheme="minorHAnsi" w:cstheme="minorHAnsi"/>
        </w:rPr>
        <w:t xml:space="preserve">Of particular concern is </w:t>
      </w:r>
      <w:r w:rsidR="00E44E04" w:rsidRPr="00A153E9">
        <w:rPr>
          <w:rFonts w:asciiTheme="minorHAnsi" w:hAnsiTheme="minorHAnsi" w:cstheme="minorHAnsi"/>
          <w:i/>
          <w:iCs/>
          <w:lang w:val="en"/>
        </w:rPr>
        <w:t>DDl 45</w:t>
      </w:r>
      <w:r w:rsidR="00E44E04" w:rsidRPr="00A153E9">
        <w:rPr>
          <w:rFonts w:asciiTheme="minorHAnsi" w:hAnsiTheme="minorHAnsi" w:cstheme="minorHAnsi"/>
          <w:lang w:val="en"/>
        </w:rPr>
        <w:t xml:space="preserve"> that would undermine the recognition of male violence against women and the criminalization of domestic violence. Inter alia, this bill amends the offence of domestic violence by </w:t>
      </w:r>
      <w:r w:rsidR="00790759" w:rsidRPr="00A153E9">
        <w:rPr>
          <w:rFonts w:asciiTheme="minorHAnsi" w:hAnsiTheme="minorHAnsi" w:cstheme="minorHAnsi"/>
          <w:lang w:val="en"/>
        </w:rPr>
        <w:t>punishing</w:t>
      </w:r>
      <w:r w:rsidR="00E44E04" w:rsidRPr="00A153E9">
        <w:rPr>
          <w:rFonts w:asciiTheme="minorHAnsi" w:hAnsiTheme="minorHAnsi" w:cstheme="minorHAnsi"/>
          <w:lang w:val="en"/>
        </w:rPr>
        <w:t xml:space="preserve"> only "systematic" violence,</w:t>
      </w:r>
      <w:r w:rsidR="00790759" w:rsidRPr="00A153E9">
        <w:rPr>
          <w:rFonts w:asciiTheme="minorHAnsi" w:hAnsiTheme="minorHAnsi" w:cstheme="minorHAnsi"/>
          <w:lang w:val="en"/>
        </w:rPr>
        <w:t xml:space="preserve"> </w:t>
      </w:r>
      <w:r w:rsidR="00E44E04" w:rsidRPr="00A153E9">
        <w:rPr>
          <w:rFonts w:asciiTheme="minorHAnsi" w:hAnsiTheme="minorHAnsi" w:cstheme="minorHAnsi"/>
          <w:lang w:val="en"/>
        </w:rPr>
        <w:t xml:space="preserve">thereby minimizing other forms of domestic violence. Further, systematic violence is typically very difficult to prove. For other “minor” manifestations of domestic violence, the Bill envisages </w:t>
      </w:r>
      <w:r w:rsidR="00E63643">
        <w:rPr>
          <w:rFonts w:asciiTheme="minorHAnsi" w:hAnsiTheme="minorHAnsi" w:cstheme="minorHAnsi"/>
          <w:lang w:val="en"/>
        </w:rPr>
        <w:t>mild</w:t>
      </w:r>
      <w:r w:rsidR="00E44E04" w:rsidRPr="00A153E9">
        <w:rPr>
          <w:rFonts w:asciiTheme="minorHAnsi" w:hAnsiTheme="minorHAnsi" w:cstheme="minorHAnsi"/>
          <w:lang w:val="en"/>
        </w:rPr>
        <w:t xml:space="preserve"> retribution, such as </w:t>
      </w:r>
      <w:r w:rsidR="00E63643">
        <w:rPr>
          <w:rFonts w:asciiTheme="minorHAnsi" w:hAnsiTheme="minorHAnsi" w:cstheme="minorHAnsi"/>
          <w:lang w:val="en"/>
        </w:rPr>
        <w:t>requiring</w:t>
      </w:r>
      <w:r w:rsidR="00E44E04" w:rsidRPr="00A153E9">
        <w:rPr>
          <w:rFonts w:asciiTheme="minorHAnsi" w:hAnsiTheme="minorHAnsi" w:cstheme="minorHAnsi"/>
          <w:lang w:val="en"/>
        </w:rPr>
        <w:t xml:space="preserve"> the perpetrator </w:t>
      </w:r>
      <w:r w:rsidR="0095159D">
        <w:rPr>
          <w:rFonts w:asciiTheme="minorHAnsi" w:hAnsiTheme="minorHAnsi" w:cstheme="minorHAnsi"/>
          <w:lang w:val="en"/>
        </w:rPr>
        <w:t>to</w:t>
      </w:r>
      <w:r w:rsidR="00E44E04" w:rsidRPr="00A153E9">
        <w:rPr>
          <w:rFonts w:asciiTheme="minorHAnsi" w:hAnsiTheme="minorHAnsi" w:cstheme="minorHAnsi"/>
          <w:lang w:val="en"/>
        </w:rPr>
        <w:t xml:space="preserve"> work </w:t>
      </w:r>
      <w:r w:rsidR="0095159D">
        <w:rPr>
          <w:rFonts w:asciiTheme="minorHAnsi" w:hAnsiTheme="minorHAnsi" w:cstheme="minorHAnsi"/>
          <w:lang w:val="en"/>
        </w:rPr>
        <w:t>in</w:t>
      </w:r>
      <w:r w:rsidR="00E44E04" w:rsidRPr="00A153E9">
        <w:rPr>
          <w:rFonts w:asciiTheme="minorHAnsi" w:hAnsiTheme="minorHAnsi" w:cstheme="minorHAnsi"/>
          <w:lang w:val="en"/>
        </w:rPr>
        <w:t xml:space="preserve"> “public utility” </w:t>
      </w:r>
      <w:r w:rsidR="006A4A48">
        <w:rPr>
          <w:rFonts w:asciiTheme="minorHAnsi" w:hAnsiTheme="minorHAnsi" w:cstheme="minorHAnsi"/>
          <w:lang w:val="en"/>
        </w:rPr>
        <w:t xml:space="preserve">service </w:t>
      </w:r>
      <w:r w:rsidR="00E44E04" w:rsidRPr="00A153E9">
        <w:rPr>
          <w:rFonts w:asciiTheme="minorHAnsi" w:hAnsiTheme="minorHAnsi" w:cstheme="minorHAnsi"/>
          <w:lang w:val="en"/>
        </w:rPr>
        <w:t>in lieu of punishment. These provisions are in blatant violation of the</w:t>
      </w:r>
      <w:r w:rsidR="00790759" w:rsidRPr="00A153E9">
        <w:rPr>
          <w:rFonts w:asciiTheme="minorHAnsi" w:hAnsiTheme="minorHAnsi" w:cstheme="minorHAnsi"/>
          <w:lang w:val="en"/>
        </w:rPr>
        <w:t xml:space="preserve"> </w:t>
      </w:r>
      <w:r w:rsidR="00790759" w:rsidRPr="00A153E9">
        <w:rPr>
          <w:rFonts w:asciiTheme="minorHAnsi" w:hAnsiTheme="minorHAnsi" w:cstheme="minorHAnsi"/>
          <w:i/>
          <w:iCs/>
          <w:lang w:val="en"/>
        </w:rPr>
        <w:t xml:space="preserve">Council of Europe </w:t>
      </w:r>
      <w:r w:rsidR="00790759" w:rsidRPr="00A153E9">
        <w:rPr>
          <w:rFonts w:asciiTheme="minorHAnsi" w:hAnsiTheme="minorHAnsi" w:cstheme="minorHAnsi"/>
          <w:i/>
          <w:iCs/>
          <w:kern w:val="36"/>
          <w:lang w:val="en"/>
        </w:rPr>
        <w:t>Convention on Preventing and Combating Violence against Women and Domestic Violence</w:t>
      </w:r>
      <w:r w:rsidR="00790759" w:rsidRPr="00A153E9">
        <w:rPr>
          <w:rFonts w:asciiTheme="minorHAnsi" w:hAnsiTheme="minorHAnsi" w:cstheme="minorHAnsi"/>
          <w:kern w:val="36"/>
          <w:lang w:val="en"/>
        </w:rPr>
        <w:t xml:space="preserve"> </w:t>
      </w:r>
      <w:r w:rsidR="00790759" w:rsidRPr="00A153E9">
        <w:rPr>
          <w:rFonts w:asciiTheme="minorHAnsi" w:hAnsiTheme="minorHAnsi" w:cstheme="minorHAnsi"/>
          <w:lang w:val="en"/>
        </w:rPr>
        <w:t>that</w:t>
      </w:r>
      <w:r w:rsidR="00E44E04" w:rsidRPr="00A153E9">
        <w:rPr>
          <w:rFonts w:asciiTheme="minorHAnsi" w:hAnsiTheme="minorHAnsi" w:cstheme="minorHAnsi"/>
          <w:lang w:val="en"/>
        </w:rPr>
        <w:t xml:space="preserve"> requires the criminalization of domestic violence and the use of proportionate, effective and dissuasive sanctions.</w:t>
      </w:r>
      <w:r w:rsidR="002944E0" w:rsidRPr="00A153E9">
        <w:rPr>
          <w:rFonts w:asciiTheme="minorHAnsi" w:hAnsiTheme="minorHAnsi" w:cstheme="minorHAnsi"/>
          <w:lang w:val="en"/>
        </w:rPr>
        <w:t xml:space="preserve"> </w:t>
      </w:r>
      <w:r w:rsidR="002944E0" w:rsidRPr="00A153E9">
        <w:rPr>
          <w:rFonts w:asciiTheme="minorHAnsi" w:hAnsiTheme="minorHAnsi" w:cstheme="minorHAnsi"/>
          <w:i/>
          <w:iCs/>
          <w:lang w:val="en"/>
        </w:rPr>
        <w:t>DDL 45</w:t>
      </w:r>
      <w:r w:rsidR="002944E0" w:rsidRPr="00A153E9">
        <w:rPr>
          <w:rFonts w:asciiTheme="minorHAnsi" w:hAnsiTheme="minorHAnsi" w:cstheme="minorHAnsi"/>
          <w:lang w:val="en"/>
        </w:rPr>
        <w:t xml:space="preserve"> explicitly mentions the </w:t>
      </w:r>
      <w:r w:rsidR="00672E1D" w:rsidRPr="00A153E9">
        <w:rPr>
          <w:rFonts w:asciiTheme="minorHAnsi" w:hAnsiTheme="minorHAnsi" w:cstheme="minorHAnsi"/>
          <w:lang w:val="en"/>
        </w:rPr>
        <w:t xml:space="preserve">scientifically </w:t>
      </w:r>
      <w:r w:rsidR="00352B41" w:rsidRPr="00A153E9">
        <w:rPr>
          <w:rFonts w:asciiTheme="minorHAnsi" w:hAnsiTheme="minorHAnsi" w:cstheme="minorHAnsi"/>
          <w:lang w:val="en"/>
        </w:rPr>
        <w:t>discredited</w:t>
      </w:r>
      <w:r w:rsidR="00860D2B" w:rsidRPr="00A153E9">
        <w:rPr>
          <w:rFonts w:asciiTheme="minorHAnsi" w:hAnsiTheme="minorHAnsi" w:cstheme="minorHAnsi"/>
          <w:lang w:val="en"/>
        </w:rPr>
        <w:t xml:space="preserve"> theory of the so-called</w:t>
      </w:r>
      <w:r w:rsidR="002944E0" w:rsidRPr="00A153E9">
        <w:rPr>
          <w:rFonts w:asciiTheme="minorHAnsi" w:hAnsiTheme="minorHAnsi" w:cstheme="minorHAnsi"/>
          <w:lang w:val="en"/>
        </w:rPr>
        <w:t xml:space="preserve"> Parental Alienation Syndrome. </w:t>
      </w:r>
    </w:p>
    <w:p w14:paraId="31A33A7F" w14:textId="3CD479D9" w:rsidR="00E44E04" w:rsidRPr="00A153E9" w:rsidRDefault="002944E0" w:rsidP="00790759">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 xml:space="preserve">Beyond the political propaganda value—that of catering to fears of social disorder engendered by ruptures in the “family </w:t>
      </w:r>
      <w:r w:rsidR="0095159D">
        <w:rPr>
          <w:rFonts w:asciiTheme="minorHAnsi" w:hAnsiTheme="minorHAnsi" w:cstheme="minorHAnsi"/>
          <w:lang w:val="en"/>
        </w:rPr>
        <w:t>structure</w:t>
      </w:r>
      <w:r w:rsidRPr="00A153E9">
        <w:rPr>
          <w:rFonts w:asciiTheme="minorHAnsi" w:hAnsiTheme="minorHAnsi" w:cstheme="minorHAnsi"/>
          <w:lang w:val="en"/>
        </w:rPr>
        <w:t>”—these draft laws embody an historical, legislative and cultural effort to re-establish a “natural order” in society.</w:t>
      </w:r>
    </w:p>
    <w:p w14:paraId="14745951" w14:textId="01C1CE5D" w:rsidR="0072006B" w:rsidRPr="00A153E9" w:rsidRDefault="0072006B" w:rsidP="00790759">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 xml:space="preserve">In regard to your </w:t>
      </w:r>
      <w:r w:rsidR="00F55100" w:rsidRPr="00A153E9">
        <w:rPr>
          <w:rFonts w:asciiTheme="minorHAnsi" w:hAnsiTheme="minorHAnsi" w:cstheme="minorHAnsi"/>
          <w:lang w:val="en"/>
        </w:rPr>
        <w:t>inquiries</w:t>
      </w:r>
      <w:r w:rsidRPr="00A153E9">
        <w:rPr>
          <w:rFonts w:asciiTheme="minorHAnsi" w:hAnsiTheme="minorHAnsi" w:cstheme="minorHAnsi"/>
          <w:lang w:val="en"/>
        </w:rPr>
        <w:t xml:space="preserve"> concerning women’s spaces, we are utterly puzzled by the Government’s response. In its letter the Government states: “</w:t>
      </w:r>
      <w:r w:rsidRPr="00A153E9">
        <w:rPr>
          <w:rFonts w:asciiTheme="minorHAnsi" w:hAnsiTheme="minorHAnsi" w:cstheme="minorHAnsi"/>
          <w:i/>
          <w:iCs/>
          <w:lang w:val="en"/>
        </w:rPr>
        <w:t xml:space="preserve">Heard the competent offices, there appears to have be no loan granted breaking Legislative Decree No. 117/2017 nor that </w:t>
      </w:r>
      <w:r w:rsidRPr="00A153E9">
        <w:rPr>
          <w:rFonts w:asciiTheme="minorHAnsi" w:hAnsiTheme="minorHAnsi" w:cstheme="minorHAnsi"/>
          <w:i/>
          <w:iCs/>
          <w:lang w:val="en"/>
        </w:rPr>
        <w:lastRenderedPageBreak/>
        <w:t xml:space="preserve">Roma Capitale has undertaken initiatives aimed at obtaining the payment of undue leases.” </w:t>
      </w:r>
      <w:r w:rsidR="00957026" w:rsidRPr="00A153E9">
        <w:rPr>
          <w:rFonts w:asciiTheme="minorHAnsi" w:hAnsiTheme="minorHAnsi" w:cstheme="minorHAnsi"/>
          <w:lang w:val="en"/>
        </w:rPr>
        <w:t>As for the meaning of this cryptic sentence and its rationale, your guess is as good as ours.</w:t>
      </w:r>
    </w:p>
    <w:p w14:paraId="249AB337" w14:textId="77777777" w:rsidR="00F55100" w:rsidRPr="00A153E9" w:rsidRDefault="00957026" w:rsidP="00A7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r w:rsidRPr="00A153E9">
        <w:rPr>
          <w:rFonts w:asciiTheme="minorHAnsi" w:hAnsiTheme="minorHAnsi" w:cstheme="minorHAnsi"/>
          <w:lang w:val="en"/>
        </w:rPr>
        <w:t>What we know for a fact is that many women’s spaces in Italy face hardship or closure as a result of government’s action or inaction</w:t>
      </w:r>
      <w:r w:rsidR="00965059" w:rsidRPr="00A153E9">
        <w:rPr>
          <w:rFonts w:asciiTheme="minorHAnsi" w:hAnsiTheme="minorHAnsi" w:cstheme="minorHAnsi"/>
          <w:lang w:val="en"/>
        </w:rPr>
        <w:t xml:space="preserve"> and that such action or inaction is </w:t>
      </w:r>
      <w:r w:rsidR="00B23C4E" w:rsidRPr="00A153E9">
        <w:rPr>
          <w:rFonts w:asciiTheme="minorHAnsi" w:hAnsiTheme="minorHAnsi" w:cstheme="minorHAnsi"/>
          <w:lang w:val="en"/>
        </w:rPr>
        <w:t>in breach</w:t>
      </w:r>
      <w:r w:rsidR="00965059" w:rsidRPr="00A153E9">
        <w:rPr>
          <w:rFonts w:asciiTheme="minorHAnsi" w:hAnsiTheme="minorHAnsi" w:cstheme="minorHAnsi"/>
          <w:lang w:val="en"/>
        </w:rPr>
        <w:t xml:space="preserve"> </w:t>
      </w:r>
      <w:r w:rsidR="00B23C4E" w:rsidRPr="00A153E9">
        <w:rPr>
          <w:rFonts w:asciiTheme="minorHAnsi" w:hAnsiTheme="minorHAnsi" w:cstheme="minorHAnsi"/>
          <w:lang w:val="en"/>
        </w:rPr>
        <w:t>of</w:t>
      </w:r>
      <w:r w:rsidR="00965059" w:rsidRPr="00A153E9">
        <w:rPr>
          <w:rFonts w:asciiTheme="minorHAnsi" w:hAnsiTheme="minorHAnsi" w:cstheme="minorHAnsi"/>
          <w:lang w:val="en"/>
        </w:rPr>
        <w:t xml:space="preserve"> international standards</w:t>
      </w:r>
      <w:r w:rsidRPr="00A153E9">
        <w:rPr>
          <w:rFonts w:asciiTheme="minorHAnsi" w:hAnsiTheme="minorHAnsi" w:cstheme="minorHAnsi"/>
          <w:lang w:val="en"/>
        </w:rPr>
        <w:t xml:space="preserve">. </w:t>
      </w:r>
    </w:p>
    <w:p w14:paraId="12957EB5" w14:textId="77777777" w:rsidR="00F55100" w:rsidRPr="00A153E9" w:rsidRDefault="00F55100" w:rsidP="00A7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p>
    <w:p w14:paraId="0331AC6A" w14:textId="3E4A75CE" w:rsidR="00A73CA1" w:rsidRPr="00A153E9" w:rsidRDefault="00957026" w:rsidP="00A7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r w:rsidRPr="00A153E9">
        <w:rPr>
          <w:rFonts w:asciiTheme="minorHAnsi" w:hAnsiTheme="minorHAnsi" w:cstheme="minorHAnsi"/>
          <w:lang w:val="en"/>
        </w:rPr>
        <w:t>The Casa Internazionale delle Donne</w:t>
      </w:r>
      <w:r w:rsidR="00965059" w:rsidRPr="00A153E9">
        <w:rPr>
          <w:rFonts w:asciiTheme="minorHAnsi" w:hAnsiTheme="minorHAnsi" w:cstheme="minorHAnsi"/>
          <w:lang w:val="en"/>
        </w:rPr>
        <w:t xml:space="preserve"> (CID)</w:t>
      </w:r>
      <w:r w:rsidRPr="00A153E9">
        <w:rPr>
          <w:rFonts w:asciiTheme="minorHAnsi" w:hAnsiTheme="minorHAnsi" w:cstheme="minorHAnsi"/>
          <w:lang w:val="en"/>
        </w:rPr>
        <w:t>, for example, presented a transaction proposal for its arrears in rent fees in late December 2018</w:t>
      </w:r>
      <w:r w:rsidR="00B23C4E" w:rsidRPr="00A153E9">
        <w:rPr>
          <w:rFonts w:asciiTheme="minorHAnsi" w:hAnsiTheme="minorHAnsi" w:cstheme="minorHAnsi"/>
          <w:lang w:val="en"/>
        </w:rPr>
        <w:t xml:space="preserve"> to Roma </w:t>
      </w:r>
      <w:r w:rsidR="00F60379" w:rsidRPr="00A153E9">
        <w:rPr>
          <w:rFonts w:asciiTheme="minorHAnsi" w:hAnsiTheme="minorHAnsi" w:cstheme="minorHAnsi"/>
          <w:lang w:val="en"/>
        </w:rPr>
        <w:t>C</w:t>
      </w:r>
      <w:r w:rsidR="00B23C4E" w:rsidRPr="00A153E9">
        <w:rPr>
          <w:rFonts w:asciiTheme="minorHAnsi" w:hAnsiTheme="minorHAnsi" w:cstheme="minorHAnsi"/>
          <w:lang w:val="en"/>
        </w:rPr>
        <w:t>apitale (local administration and owner of the compound)</w:t>
      </w:r>
      <w:r w:rsidRPr="00A153E9">
        <w:rPr>
          <w:rFonts w:asciiTheme="minorHAnsi" w:hAnsiTheme="minorHAnsi" w:cstheme="minorHAnsi"/>
          <w:lang w:val="en"/>
        </w:rPr>
        <w:t xml:space="preserve">. As of this writing, Roma Capitale has </w:t>
      </w:r>
      <w:r w:rsidR="0095159D">
        <w:rPr>
          <w:rFonts w:asciiTheme="minorHAnsi" w:hAnsiTheme="minorHAnsi" w:cstheme="minorHAnsi"/>
          <w:lang w:val="en"/>
        </w:rPr>
        <w:t>offered</w:t>
      </w:r>
      <w:r w:rsidRPr="00A153E9">
        <w:rPr>
          <w:rFonts w:asciiTheme="minorHAnsi" w:hAnsiTheme="minorHAnsi" w:cstheme="minorHAnsi"/>
          <w:lang w:val="en"/>
        </w:rPr>
        <w:t xml:space="preserve"> no</w:t>
      </w:r>
      <w:r w:rsidR="00D4691E" w:rsidRPr="00A153E9">
        <w:rPr>
          <w:rFonts w:asciiTheme="minorHAnsi" w:hAnsiTheme="minorHAnsi" w:cstheme="minorHAnsi"/>
          <w:lang w:val="en"/>
        </w:rPr>
        <w:t xml:space="preserve"> official</w:t>
      </w:r>
      <w:r w:rsidRPr="00A153E9">
        <w:rPr>
          <w:rFonts w:asciiTheme="minorHAnsi" w:hAnsiTheme="minorHAnsi" w:cstheme="minorHAnsi"/>
          <w:lang w:val="en"/>
        </w:rPr>
        <w:t xml:space="preserve"> response</w:t>
      </w:r>
      <w:r w:rsidR="00D4691E" w:rsidRPr="00A153E9">
        <w:rPr>
          <w:rFonts w:asciiTheme="minorHAnsi" w:hAnsiTheme="minorHAnsi" w:cstheme="minorHAnsi"/>
          <w:lang w:val="en"/>
        </w:rPr>
        <w:t>, although</w:t>
      </w:r>
      <w:r w:rsidR="0095159D">
        <w:rPr>
          <w:rFonts w:asciiTheme="minorHAnsi" w:hAnsiTheme="minorHAnsi" w:cstheme="minorHAnsi"/>
          <w:lang w:val="en"/>
        </w:rPr>
        <w:t xml:space="preserve"> it</w:t>
      </w:r>
      <w:r w:rsidR="00D4691E" w:rsidRPr="00A153E9">
        <w:rPr>
          <w:rFonts w:asciiTheme="minorHAnsi" w:hAnsiTheme="minorHAnsi" w:cstheme="minorHAnsi"/>
          <w:lang w:val="en"/>
        </w:rPr>
        <w:t xml:space="preserve"> privately</w:t>
      </w:r>
      <w:r w:rsidR="00355C5E" w:rsidRPr="00A153E9">
        <w:rPr>
          <w:rFonts w:asciiTheme="minorHAnsi" w:hAnsiTheme="minorHAnsi" w:cstheme="minorHAnsi"/>
          <w:lang w:val="en"/>
        </w:rPr>
        <w:t xml:space="preserve"> </w:t>
      </w:r>
      <w:r w:rsidR="00D4691E" w:rsidRPr="00A153E9">
        <w:rPr>
          <w:rFonts w:asciiTheme="minorHAnsi" w:hAnsiTheme="minorHAnsi" w:cstheme="minorHAnsi"/>
          <w:lang w:val="en"/>
        </w:rPr>
        <w:t xml:space="preserve">informed </w:t>
      </w:r>
      <w:r w:rsidR="00907E8F" w:rsidRPr="00A153E9">
        <w:rPr>
          <w:rFonts w:asciiTheme="minorHAnsi" w:hAnsiTheme="minorHAnsi" w:cstheme="minorHAnsi"/>
          <w:lang w:val="en"/>
        </w:rPr>
        <w:t>CID representatives</w:t>
      </w:r>
      <w:r w:rsidR="00D4691E" w:rsidRPr="00A153E9">
        <w:rPr>
          <w:rFonts w:asciiTheme="minorHAnsi" w:hAnsiTheme="minorHAnsi" w:cstheme="minorHAnsi"/>
          <w:lang w:val="en"/>
        </w:rPr>
        <w:t xml:space="preserve"> that </w:t>
      </w:r>
      <w:r w:rsidR="00B23C4E" w:rsidRPr="00A153E9">
        <w:rPr>
          <w:rFonts w:asciiTheme="minorHAnsi" w:hAnsiTheme="minorHAnsi" w:cstheme="minorHAnsi"/>
          <w:lang w:val="en"/>
        </w:rPr>
        <w:t>their</w:t>
      </w:r>
      <w:r w:rsidR="00D4691E" w:rsidRPr="00A153E9">
        <w:rPr>
          <w:rFonts w:asciiTheme="minorHAnsi" w:hAnsiTheme="minorHAnsi" w:cstheme="minorHAnsi"/>
          <w:lang w:val="en"/>
        </w:rPr>
        <w:t xml:space="preserve"> proposal</w:t>
      </w:r>
      <w:r w:rsidR="004E5171" w:rsidRPr="00A153E9">
        <w:rPr>
          <w:rFonts w:asciiTheme="minorHAnsi" w:hAnsiTheme="minorHAnsi" w:cstheme="minorHAnsi"/>
          <w:lang w:val="en"/>
        </w:rPr>
        <w:t xml:space="preserve"> had merit</w:t>
      </w:r>
      <w:r w:rsidRPr="00A153E9">
        <w:rPr>
          <w:rFonts w:asciiTheme="minorHAnsi" w:hAnsiTheme="minorHAnsi" w:cstheme="minorHAnsi"/>
          <w:lang w:val="en"/>
        </w:rPr>
        <w:t>.</w:t>
      </w:r>
      <w:r w:rsidR="00965059" w:rsidRPr="00A153E9">
        <w:rPr>
          <w:rFonts w:asciiTheme="minorHAnsi" w:hAnsiTheme="minorHAnsi" w:cstheme="minorHAnsi"/>
          <w:lang w:val="en"/>
        </w:rPr>
        <w:t xml:space="preserve"> Further, </w:t>
      </w:r>
      <w:r w:rsidR="00D4691E" w:rsidRPr="00A153E9">
        <w:rPr>
          <w:rFonts w:asciiTheme="minorHAnsi" w:hAnsiTheme="minorHAnsi" w:cstheme="minorHAnsi"/>
          <w:lang w:val="en"/>
        </w:rPr>
        <w:t xml:space="preserve">in June 2019, </w:t>
      </w:r>
      <w:r w:rsidR="00965059" w:rsidRPr="00A153E9">
        <w:rPr>
          <w:rFonts w:asciiTheme="minorHAnsi" w:hAnsiTheme="minorHAnsi" w:cstheme="minorHAnsi"/>
          <w:lang w:val="en"/>
        </w:rPr>
        <w:t>the CID had won a public tender from Roma Capitale to ho</w:t>
      </w:r>
      <w:r w:rsidR="0079741B" w:rsidRPr="00A153E9">
        <w:rPr>
          <w:rFonts w:asciiTheme="minorHAnsi" w:hAnsiTheme="minorHAnsi" w:cstheme="minorHAnsi"/>
          <w:lang w:val="en"/>
        </w:rPr>
        <w:t>st</w:t>
      </w:r>
      <w:r w:rsidR="00355C5E" w:rsidRPr="00A153E9">
        <w:rPr>
          <w:rFonts w:asciiTheme="minorHAnsi" w:hAnsiTheme="minorHAnsi" w:cstheme="minorHAnsi"/>
          <w:lang w:val="en"/>
        </w:rPr>
        <w:t xml:space="preserve"> a</w:t>
      </w:r>
      <w:r w:rsidR="00965059" w:rsidRPr="00A153E9">
        <w:rPr>
          <w:rFonts w:asciiTheme="minorHAnsi" w:hAnsiTheme="minorHAnsi" w:cstheme="minorHAnsi"/>
          <w:lang w:val="en"/>
        </w:rPr>
        <w:t xml:space="preserve"> </w:t>
      </w:r>
      <w:r w:rsidR="00D4691E" w:rsidRPr="00A153E9">
        <w:rPr>
          <w:rFonts w:asciiTheme="minorHAnsi" w:hAnsiTheme="minorHAnsi" w:cstheme="minorHAnsi"/>
          <w:lang w:val="en"/>
        </w:rPr>
        <w:t xml:space="preserve">performing arts </w:t>
      </w:r>
      <w:r w:rsidR="00355C5E" w:rsidRPr="00A153E9">
        <w:rPr>
          <w:rFonts w:asciiTheme="minorHAnsi" w:hAnsiTheme="minorHAnsi" w:cstheme="minorHAnsi"/>
          <w:lang w:val="en"/>
        </w:rPr>
        <w:t>festival</w:t>
      </w:r>
      <w:r w:rsidR="00D4691E" w:rsidRPr="00A153E9">
        <w:rPr>
          <w:rFonts w:asciiTheme="minorHAnsi" w:hAnsiTheme="minorHAnsi" w:cstheme="minorHAnsi"/>
          <w:lang w:val="en"/>
        </w:rPr>
        <w:t xml:space="preserve"> in the summer. That support—a lifeline for </w:t>
      </w:r>
      <w:r w:rsidR="00A73CA1" w:rsidRPr="00A153E9">
        <w:rPr>
          <w:rFonts w:asciiTheme="minorHAnsi" w:hAnsiTheme="minorHAnsi" w:cstheme="minorHAnsi"/>
          <w:lang w:val="en"/>
        </w:rPr>
        <w:t>the CID’s</w:t>
      </w:r>
      <w:r w:rsidR="00D4691E" w:rsidRPr="00A153E9">
        <w:rPr>
          <w:rFonts w:asciiTheme="minorHAnsi" w:hAnsiTheme="minorHAnsi" w:cstheme="minorHAnsi"/>
          <w:lang w:val="en"/>
        </w:rPr>
        <w:t xml:space="preserve"> cultural activities-- was first approved and then denied on the basis that Roma Capitale had rescinded </w:t>
      </w:r>
      <w:r w:rsidR="00E3457F" w:rsidRPr="00A153E9">
        <w:rPr>
          <w:rFonts w:asciiTheme="minorHAnsi" w:hAnsiTheme="minorHAnsi" w:cstheme="minorHAnsi"/>
          <w:lang w:val="en"/>
        </w:rPr>
        <w:t>the CID’s</w:t>
      </w:r>
      <w:r w:rsidR="00D4691E" w:rsidRPr="00A153E9">
        <w:rPr>
          <w:rFonts w:asciiTheme="minorHAnsi" w:hAnsiTheme="minorHAnsi" w:cstheme="minorHAnsi"/>
          <w:lang w:val="en"/>
        </w:rPr>
        <w:t xml:space="preserve"> Lease Agreement</w:t>
      </w:r>
      <w:r w:rsidR="00A73CA1" w:rsidRPr="00A153E9">
        <w:rPr>
          <w:rFonts w:asciiTheme="minorHAnsi" w:hAnsiTheme="minorHAnsi" w:cstheme="minorHAnsi"/>
          <w:lang w:val="en"/>
        </w:rPr>
        <w:t xml:space="preserve"> in August 2018</w:t>
      </w:r>
      <w:r w:rsidR="00D4691E" w:rsidRPr="00A153E9">
        <w:rPr>
          <w:rFonts w:asciiTheme="minorHAnsi" w:hAnsiTheme="minorHAnsi" w:cstheme="minorHAnsi"/>
          <w:lang w:val="en"/>
        </w:rPr>
        <w:t xml:space="preserve">. In </w:t>
      </w:r>
      <w:r w:rsidR="00DF015D" w:rsidRPr="00A153E9">
        <w:rPr>
          <w:rFonts w:asciiTheme="minorHAnsi" w:hAnsiTheme="minorHAnsi" w:cstheme="minorHAnsi"/>
          <w:lang w:val="en"/>
        </w:rPr>
        <w:t>October</w:t>
      </w:r>
      <w:r w:rsidR="00D4691E" w:rsidRPr="00A153E9">
        <w:rPr>
          <w:rFonts w:asciiTheme="minorHAnsi" w:hAnsiTheme="minorHAnsi" w:cstheme="minorHAnsi"/>
          <w:lang w:val="en"/>
        </w:rPr>
        <w:t xml:space="preserve"> 201</w:t>
      </w:r>
      <w:r w:rsidR="00DF015D" w:rsidRPr="00A153E9">
        <w:rPr>
          <w:rFonts w:asciiTheme="minorHAnsi" w:hAnsiTheme="minorHAnsi" w:cstheme="minorHAnsi"/>
          <w:lang w:val="en"/>
        </w:rPr>
        <w:t>8</w:t>
      </w:r>
      <w:r w:rsidR="00D4691E" w:rsidRPr="00A153E9">
        <w:rPr>
          <w:rFonts w:asciiTheme="minorHAnsi" w:hAnsiTheme="minorHAnsi" w:cstheme="minorHAnsi"/>
          <w:lang w:val="en"/>
        </w:rPr>
        <w:t xml:space="preserve">, </w:t>
      </w:r>
      <w:r w:rsidR="00A73CA1" w:rsidRPr="00A153E9">
        <w:rPr>
          <w:rFonts w:asciiTheme="minorHAnsi" w:hAnsiTheme="minorHAnsi" w:cstheme="minorHAnsi"/>
          <w:lang w:val="en"/>
        </w:rPr>
        <w:t>the CID</w:t>
      </w:r>
      <w:r w:rsidR="00D4691E" w:rsidRPr="00A153E9">
        <w:rPr>
          <w:rFonts w:asciiTheme="minorHAnsi" w:hAnsiTheme="minorHAnsi" w:cstheme="minorHAnsi"/>
          <w:lang w:val="en"/>
        </w:rPr>
        <w:t xml:space="preserve"> had challenged the grounds of that unilateral contract withdrawal in </w:t>
      </w:r>
      <w:r w:rsidR="005526C0">
        <w:rPr>
          <w:rFonts w:asciiTheme="minorHAnsi" w:hAnsiTheme="minorHAnsi" w:cstheme="minorHAnsi"/>
          <w:lang w:val="en"/>
        </w:rPr>
        <w:t>c</w:t>
      </w:r>
      <w:r w:rsidR="00D4691E" w:rsidRPr="00A153E9">
        <w:rPr>
          <w:rFonts w:asciiTheme="minorHAnsi" w:hAnsiTheme="minorHAnsi" w:cstheme="minorHAnsi"/>
          <w:lang w:val="en"/>
        </w:rPr>
        <w:t xml:space="preserve">ourt and </w:t>
      </w:r>
      <w:r w:rsidR="0095159D">
        <w:rPr>
          <w:rFonts w:asciiTheme="minorHAnsi" w:hAnsiTheme="minorHAnsi" w:cstheme="minorHAnsi"/>
          <w:lang w:val="en"/>
        </w:rPr>
        <w:t xml:space="preserve">the </w:t>
      </w:r>
      <w:r w:rsidR="00D4691E" w:rsidRPr="00A153E9">
        <w:rPr>
          <w:rFonts w:asciiTheme="minorHAnsi" w:hAnsiTheme="minorHAnsi" w:cstheme="minorHAnsi"/>
          <w:lang w:val="en"/>
        </w:rPr>
        <w:t>judgement is still pending.</w:t>
      </w:r>
      <w:r w:rsidR="003C3649" w:rsidRPr="00A153E9">
        <w:rPr>
          <w:rFonts w:asciiTheme="minorHAnsi" w:hAnsiTheme="minorHAnsi" w:cstheme="minorHAnsi"/>
          <w:lang w:val="en"/>
        </w:rPr>
        <w:t xml:space="preserve"> The paradox is </w:t>
      </w:r>
      <w:r w:rsidR="00A73CA1" w:rsidRPr="00A153E9">
        <w:rPr>
          <w:rFonts w:asciiTheme="minorHAnsi" w:hAnsiTheme="minorHAnsi" w:cstheme="minorHAnsi"/>
          <w:lang w:val="en"/>
        </w:rPr>
        <w:t xml:space="preserve">multifaceted: </w:t>
      </w:r>
      <w:r w:rsidR="0095159D">
        <w:rPr>
          <w:rFonts w:asciiTheme="minorHAnsi" w:hAnsiTheme="minorHAnsi" w:cstheme="minorHAnsi"/>
          <w:lang w:val="en"/>
        </w:rPr>
        <w:t>t</w:t>
      </w:r>
      <w:r w:rsidR="00A73CA1" w:rsidRPr="00A153E9">
        <w:rPr>
          <w:rFonts w:asciiTheme="minorHAnsi" w:hAnsiTheme="minorHAnsi" w:cstheme="minorHAnsi"/>
          <w:lang w:val="en"/>
        </w:rPr>
        <w:t>he CID is operating without a Lease Agreement, but it is not deemed to be an illegal occupant of the premises</w:t>
      </w:r>
      <w:r w:rsidR="00B23C4E" w:rsidRPr="00A153E9">
        <w:rPr>
          <w:rFonts w:asciiTheme="minorHAnsi" w:hAnsiTheme="minorHAnsi" w:cstheme="minorHAnsi"/>
          <w:lang w:val="en"/>
        </w:rPr>
        <w:t>, a condition that prevents participation in public tenders and calls for proposals</w:t>
      </w:r>
      <w:r w:rsidR="00A73CA1" w:rsidRPr="00A153E9">
        <w:rPr>
          <w:rFonts w:asciiTheme="minorHAnsi" w:hAnsiTheme="minorHAnsi" w:cstheme="minorHAnsi"/>
          <w:lang w:val="en"/>
        </w:rPr>
        <w:t>.</w:t>
      </w:r>
      <w:r w:rsidR="00B23C4E" w:rsidRPr="00A153E9">
        <w:rPr>
          <w:rFonts w:asciiTheme="minorHAnsi" w:hAnsiTheme="minorHAnsi" w:cstheme="minorHAnsi"/>
          <w:lang w:val="en"/>
        </w:rPr>
        <w:t xml:space="preserve"> The CID has not</w:t>
      </w:r>
      <w:r w:rsidR="004F4D4D" w:rsidRPr="00A153E9">
        <w:rPr>
          <w:rFonts w:asciiTheme="minorHAnsi" w:hAnsiTheme="minorHAnsi" w:cstheme="minorHAnsi"/>
          <w:lang w:val="en"/>
        </w:rPr>
        <w:t xml:space="preserve"> received an</w:t>
      </w:r>
      <w:r w:rsidR="00B23C4E" w:rsidRPr="00A153E9">
        <w:rPr>
          <w:rFonts w:asciiTheme="minorHAnsi" w:hAnsiTheme="minorHAnsi" w:cstheme="minorHAnsi"/>
          <w:lang w:val="en"/>
        </w:rPr>
        <w:t xml:space="preserve"> evict</w:t>
      </w:r>
      <w:r w:rsidR="004F4D4D" w:rsidRPr="00A153E9">
        <w:rPr>
          <w:rFonts w:asciiTheme="minorHAnsi" w:hAnsiTheme="minorHAnsi" w:cstheme="minorHAnsi"/>
          <w:lang w:val="en"/>
        </w:rPr>
        <w:t>ion order</w:t>
      </w:r>
      <w:r w:rsidR="00B23C4E" w:rsidRPr="00A153E9">
        <w:rPr>
          <w:rFonts w:asciiTheme="minorHAnsi" w:hAnsiTheme="minorHAnsi" w:cstheme="minorHAnsi"/>
          <w:lang w:val="en"/>
        </w:rPr>
        <w:t>, but</w:t>
      </w:r>
      <w:r w:rsidR="00A73CA1" w:rsidRPr="00A153E9">
        <w:rPr>
          <w:rFonts w:asciiTheme="minorHAnsi" w:hAnsiTheme="minorHAnsi" w:cstheme="minorHAnsi"/>
          <w:lang w:val="en"/>
        </w:rPr>
        <w:t xml:space="preserve"> </w:t>
      </w:r>
      <w:r w:rsidR="00B23C4E" w:rsidRPr="00A153E9">
        <w:rPr>
          <w:rFonts w:asciiTheme="minorHAnsi" w:hAnsiTheme="minorHAnsi" w:cstheme="minorHAnsi"/>
          <w:lang w:val="en"/>
        </w:rPr>
        <w:t>it</w:t>
      </w:r>
      <w:r w:rsidR="00A73CA1" w:rsidRPr="00A153E9">
        <w:rPr>
          <w:rFonts w:asciiTheme="minorHAnsi" w:hAnsiTheme="minorHAnsi" w:cstheme="minorHAnsi"/>
          <w:lang w:val="en"/>
        </w:rPr>
        <w:t xml:space="preserve"> </w:t>
      </w:r>
      <w:r w:rsidR="0095159D">
        <w:rPr>
          <w:rFonts w:asciiTheme="minorHAnsi" w:hAnsiTheme="minorHAnsi" w:cstheme="minorHAnsi"/>
          <w:lang w:val="en"/>
        </w:rPr>
        <w:t xml:space="preserve">is not legally entitled to </w:t>
      </w:r>
      <w:r w:rsidR="00A73CA1" w:rsidRPr="00A153E9">
        <w:rPr>
          <w:rFonts w:asciiTheme="minorHAnsi" w:hAnsiTheme="minorHAnsi" w:cstheme="minorHAnsi"/>
          <w:lang w:val="en"/>
        </w:rPr>
        <w:t>use the premises</w:t>
      </w:r>
      <w:r w:rsidR="00B23C4E" w:rsidRPr="00A153E9">
        <w:rPr>
          <w:rFonts w:asciiTheme="minorHAnsi" w:hAnsiTheme="minorHAnsi" w:cstheme="minorHAnsi"/>
          <w:lang w:val="en"/>
        </w:rPr>
        <w:t xml:space="preserve">. In such </w:t>
      </w:r>
      <w:r w:rsidR="005526C0">
        <w:rPr>
          <w:rFonts w:asciiTheme="minorHAnsi" w:hAnsiTheme="minorHAnsi" w:cstheme="minorHAnsi"/>
          <w:lang w:val="en"/>
        </w:rPr>
        <w:t>uncertain situation</w:t>
      </w:r>
      <w:r w:rsidR="00B23C4E" w:rsidRPr="00A153E9">
        <w:rPr>
          <w:rFonts w:asciiTheme="minorHAnsi" w:hAnsiTheme="minorHAnsi" w:cstheme="minorHAnsi"/>
          <w:lang w:val="en"/>
        </w:rPr>
        <w:t xml:space="preserve">, </w:t>
      </w:r>
      <w:r w:rsidR="004F4D4D" w:rsidRPr="00A153E9">
        <w:rPr>
          <w:rFonts w:asciiTheme="minorHAnsi" w:hAnsiTheme="minorHAnsi" w:cstheme="minorHAnsi"/>
          <w:lang w:val="en"/>
        </w:rPr>
        <w:t>the CID</w:t>
      </w:r>
      <w:r w:rsidR="00A73CA1" w:rsidRPr="00A153E9">
        <w:rPr>
          <w:rFonts w:asciiTheme="minorHAnsi" w:hAnsiTheme="minorHAnsi" w:cstheme="minorHAnsi"/>
          <w:lang w:val="en"/>
        </w:rPr>
        <w:t xml:space="preserve"> is </w:t>
      </w:r>
      <w:r w:rsidR="004F4D4D" w:rsidRPr="00A153E9">
        <w:rPr>
          <w:rFonts w:asciiTheme="minorHAnsi" w:hAnsiTheme="minorHAnsi" w:cstheme="minorHAnsi"/>
          <w:lang w:val="en"/>
        </w:rPr>
        <w:t>required</w:t>
      </w:r>
      <w:r w:rsidR="00A73CA1" w:rsidRPr="00A153E9">
        <w:rPr>
          <w:rFonts w:asciiTheme="minorHAnsi" w:hAnsiTheme="minorHAnsi" w:cstheme="minorHAnsi"/>
          <w:lang w:val="en"/>
        </w:rPr>
        <w:t xml:space="preserve"> by Roma Capitale to perform maintenance work, including extra-ordinary repair work. </w:t>
      </w:r>
      <w:r w:rsidR="00041632">
        <w:rPr>
          <w:rFonts w:asciiTheme="minorHAnsi" w:hAnsiTheme="minorHAnsi" w:cstheme="minorHAnsi"/>
          <w:lang w:val="en"/>
        </w:rPr>
        <w:t xml:space="preserve">Further, </w:t>
      </w:r>
      <w:r w:rsidR="00A73CA1" w:rsidRPr="00A153E9">
        <w:rPr>
          <w:rFonts w:asciiTheme="minorHAnsi" w:hAnsiTheme="minorHAnsi" w:cstheme="minorHAnsi"/>
          <w:lang w:val="en"/>
        </w:rPr>
        <w:t xml:space="preserve">Roma Capitale selects the CID as a successful </w:t>
      </w:r>
      <w:r w:rsidR="00B23C4E" w:rsidRPr="00A153E9">
        <w:rPr>
          <w:rFonts w:asciiTheme="minorHAnsi" w:hAnsiTheme="minorHAnsi" w:cstheme="minorHAnsi"/>
          <w:lang w:val="en"/>
        </w:rPr>
        <w:t>winner</w:t>
      </w:r>
      <w:r w:rsidR="00A73CA1" w:rsidRPr="00A153E9">
        <w:rPr>
          <w:rFonts w:asciiTheme="minorHAnsi" w:hAnsiTheme="minorHAnsi" w:cstheme="minorHAnsi"/>
          <w:lang w:val="en"/>
        </w:rPr>
        <w:t xml:space="preserve"> of a public tender, but it does not allow the CID to receive </w:t>
      </w:r>
      <w:r w:rsidR="00B23C4E" w:rsidRPr="00A153E9">
        <w:rPr>
          <w:rFonts w:asciiTheme="minorHAnsi" w:hAnsiTheme="minorHAnsi" w:cstheme="minorHAnsi"/>
          <w:lang w:val="en"/>
        </w:rPr>
        <w:t xml:space="preserve">such financing thus </w:t>
      </w:r>
      <w:r w:rsidR="00A73CA1" w:rsidRPr="00A153E9">
        <w:rPr>
          <w:rFonts w:asciiTheme="minorHAnsi" w:hAnsiTheme="minorHAnsi" w:cstheme="minorHAnsi"/>
          <w:lang w:val="en"/>
        </w:rPr>
        <w:t>frustrat</w:t>
      </w:r>
      <w:r w:rsidR="00B23C4E" w:rsidRPr="00A153E9">
        <w:rPr>
          <w:rFonts w:asciiTheme="minorHAnsi" w:hAnsiTheme="minorHAnsi" w:cstheme="minorHAnsi"/>
          <w:lang w:val="en"/>
        </w:rPr>
        <w:t>ing</w:t>
      </w:r>
      <w:r w:rsidR="00A73CA1" w:rsidRPr="00A153E9">
        <w:rPr>
          <w:rFonts w:asciiTheme="minorHAnsi" w:hAnsiTheme="minorHAnsi" w:cstheme="minorHAnsi"/>
          <w:lang w:val="en"/>
        </w:rPr>
        <w:t xml:space="preserve"> its activities, including generation of </w:t>
      </w:r>
      <w:r w:rsidR="00206E47" w:rsidRPr="00A153E9">
        <w:rPr>
          <w:rFonts w:asciiTheme="minorHAnsi" w:hAnsiTheme="minorHAnsi" w:cstheme="minorHAnsi"/>
          <w:lang w:val="en"/>
        </w:rPr>
        <w:t xml:space="preserve">visitors’ interest </w:t>
      </w:r>
      <w:r w:rsidR="00A73CA1" w:rsidRPr="00A153E9">
        <w:rPr>
          <w:rFonts w:asciiTheme="minorHAnsi" w:hAnsiTheme="minorHAnsi" w:cstheme="minorHAnsi"/>
          <w:lang w:val="en"/>
        </w:rPr>
        <w:t xml:space="preserve">that </w:t>
      </w:r>
      <w:r w:rsidR="00206E47" w:rsidRPr="00A153E9">
        <w:rPr>
          <w:rFonts w:asciiTheme="minorHAnsi" w:hAnsiTheme="minorHAnsi" w:cstheme="minorHAnsi"/>
          <w:lang w:val="en"/>
        </w:rPr>
        <w:t xml:space="preserve">could </w:t>
      </w:r>
      <w:r w:rsidR="00E3457F" w:rsidRPr="00A153E9">
        <w:rPr>
          <w:rFonts w:asciiTheme="minorHAnsi" w:hAnsiTheme="minorHAnsi" w:cstheme="minorHAnsi"/>
          <w:lang w:val="en"/>
        </w:rPr>
        <w:t>translate in</w:t>
      </w:r>
      <w:r w:rsidR="00206E47" w:rsidRPr="00A153E9">
        <w:rPr>
          <w:rFonts w:asciiTheme="minorHAnsi" w:hAnsiTheme="minorHAnsi" w:cstheme="minorHAnsi"/>
          <w:lang w:val="en"/>
        </w:rPr>
        <w:t xml:space="preserve"> donations for </w:t>
      </w:r>
      <w:r w:rsidR="00A73CA1" w:rsidRPr="00A153E9">
        <w:rPr>
          <w:rFonts w:asciiTheme="minorHAnsi" w:hAnsiTheme="minorHAnsi" w:cstheme="minorHAnsi"/>
          <w:lang w:val="en"/>
        </w:rPr>
        <w:t xml:space="preserve">maintenance work. </w:t>
      </w:r>
      <w:r w:rsidR="004F4D4D" w:rsidRPr="00A153E9">
        <w:rPr>
          <w:rFonts w:asciiTheme="minorHAnsi" w:hAnsiTheme="minorHAnsi" w:cstheme="minorHAnsi"/>
          <w:lang w:val="en"/>
        </w:rPr>
        <w:t xml:space="preserve">This multi-layered Gordian knot could be untied by accepting the CID’s transaction proposal. Yet, in this regard, the silence of Roma Capitale </w:t>
      </w:r>
      <w:r w:rsidR="00355C5E" w:rsidRPr="00A153E9">
        <w:rPr>
          <w:rFonts w:asciiTheme="minorHAnsi" w:hAnsiTheme="minorHAnsi" w:cstheme="minorHAnsi"/>
          <w:lang w:val="en"/>
        </w:rPr>
        <w:t>persists</w:t>
      </w:r>
      <w:r w:rsidR="001814E7" w:rsidRPr="00A153E9">
        <w:rPr>
          <w:rFonts w:asciiTheme="minorHAnsi" w:hAnsiTheme="minorHAnsi" w:cstheme="minorHAnsi"/>
          <w:lang w:val="en"/>
        </w:rPr>
        <w:t xml:space="preserve">. In the meantime, </w:t>
      </w:r>
      <w:r w:rsidR="00206E47" w:rsidRPr="00A153E9">
        <w:rPr>
          <w:rFonts w:asciiTheme="minorHAnsi" w:hAnsiTheme="minorHAnsi" w:cstheme="minorHAnsi"/>
          <w:lang w:val="en"/>
        </w:rPr>
        <w:t xml:space="preserve">public coffers </w:t>
      </w:r>
      <w:r w:rsidR="00F60379" w:rsidRPr="00A153E9">
        <w:rPr>
          <w:rFonts w:asciiTheme="minorHAnsi" w:hAnsiTheme="minorHAnsi" w:cstheme="minorHAnsi"/>
          <w:lang w:val="en"/>
        </w:rPr>
        <w:t>have been</w:t>
      </w:r>
      <w:r w:rsidR="00206E47" w:rsidRPr="00A153E9">
        <w:rPr>
          <w:rFonts w:asciiTheme="minorHAnsi" w:hAnsiTheme="minorHAnsi" w:cstheme="minorHAnsi"/>
          <w:lang w:val="en"/>
        </w:rPr>
        <w:t xml:space="preserve"> made to forego Euro 300,000 offered in the proposal.</w:t>
      </w:r>
    </w:p>
    <w:p w14:paraId="337B309E" w14:textId="77777777" w:rsidR="007C5C82" w:rsidRPr="00A153E9" w:rsidRDefault="007C5C82" w:rsidP="007C5C82">
      <w:pPr>
        <w:rPr>
          <w:rFonts w:asciiTheme="minorHAnsi" w:hAnsiTheme="minorHAnsi" w:cstheme="minorHAnsi"/>
          <w:lang w:val="en"/>
        </w:rPr>
      </w:pPr>
    </w:p>
    <w:p w14:paraId="36A514B5" w14:textId="54D6AC14" w:rsidR="00F2435A" w:rsidRPr="00A153E9" w:rsidRDefault="00957026" w:rsidP="00F2435A">
      <w:r w:rsidRPr="00A153E9">
        <w:rPr>
          <w:rFonts w:asciiTheme="minorHAnsi" w:hAnsiTheme="minorHAnsi" w:cstheme="minorHAnsi"/>
          <w:lang w:val="en"/>
        </w:rPr>
        <w:t>Equally troubling is the situation of the women’s house Lucha y Siesta</w:t>
      </w:r>
      <w:r w:rsidR="00AA03E3">
        <w:rPr>
          <w:rFonts w:asciiTheme="minorHAnsi" w:hAnsiTheme="minorHAnsi" w:cstheme="minorHAnsi"/>
          <w:lang w:val="en"/>
        </w:rPr>
        <w:t xml:space="preserve"> in Rome</w:t>
      </w:r>
      <w:bookmarkStart w:id="0" w:name="_GoBack"/>
      <w:bookmarkEnd w:id="0"/>
      <w:r w:rsidRPr="00A153E9">
        <w:rPr>
          <w:rFonts w:asciiTheme="minorHAnsi" w:hAnsiTheme="minorHAnsi" w:cstheme="minorHAnsi"/>
          <w:lang w:val="en"/>
        </w:rPr>
        <w:t xml:space="preserve">. </w:t>
      </w:r>
      <w:r w:rsidR="00344155" w:rsidRPr="00A153E9">
        <w:rPr>
          <w:rFonts w:asciiTheme="minorHAnsi" w:hAnsiTheme="minorHAnsi" w:cstheme="minorHAnsi"/>
          <w:lang w:val="en"/>
        </w:rPr>
        <w:t>This</w:t>
      </w:r>
      <w:r w:rsidR="00344155" w:rsidRPr="00A153E9">
        <w:rPr>
          <w:rFonts w:asciiTheme="minorHAnsi" w:hAnsiTheme="minorHAnsi" w:cstheme="minorHAnsi"/>
        </w:rPr>
        <w:t xml:space="preserve"> is </w:t>
      </w:r>
      <w:r w:rsidR="007C5C82" w:rsidRPr="00A153E9">
        <w:rPr>
          <w:rFonts w:asciiTheme="minorHAnsi" w:hAnsiTheme="minorHAnsi" w:cstheme="minorHAnsi"/>
        </w:rPr>
        <w:t>a women's project providing information, orientation, attention and hospitality to the women in need; different cultural and productive activities take place</w:t>
      </w:r>
      <w:r w:rsidR="00344155" w:rsidRPr="00A153E9">
        <w:rPr>
          <w:rFonts w:asciiTheme="minorHAnsi" w:hAnsiTheme="minorHAnsi" w:cstheme="minorHAnsi"/>
        </w:rPr>
        <w:t xml:space="preserve"> on its premises</w:t>
      </w:r>
      <w:r w:rsidR="007C5C82" w:rsidRPr="00A153E9">
        <w:rPr>
          <w:rFonts w:asciiTheme="minorHAnsi" w:hAnsiTheme="minorHAnsi" w:cstheme="minorHAnsi"/>
        </w:rPr>
        <w:t xml:space="preserve"> making Lucha y Siesta a space for social relations as well as for sharing experiences and c</w:t>
      </w:r>
      <w:r w:rsidR="00344155" w:rsidRPr="00A153E9">
        <w:rPr>
          <w:rFonts w:asciiTheme="minorHAnsi" w:hAnsiTheme="minorHAnsi" w:cstheme="minorHAnsi"/>
        </w:rPr>
        <w:t>ompetences</w:t>
      </w:r>
      <w:r w:rsidR="007C5C82" w:rsidRPr="00A153E9">
        <w:rPr>
          <w:rFonts w:asciiTheme="minorHAnsi" w:hAnsiTheme="minorHAnsi" w:cstheme="minorHAnsi"/>
        </w:rPr>
        <w:t xml:space="preserve">. </w:t>
      </w:r>
      <w:r w:rsidR="00344155" w:rsidRPr="00A153E9">
        <w:rPr>
          <w:rFonts w:asciiTheme="minorHAnsi" w:hAnsiTheme="minorHAnsi" w:cstheme="minorHAnsi"/>
        </w:rPr>
        <w:t>Numerous</w:t>
      </w:r>
      <w:r w:rsidR="007C5C82" w:rsidRPr="00A153E9">
        <w:rPr>
          <w:rFonts w:asciiTheme="minorHAnsi" w:hAnsiTheme="minorHAnsi" w:cstheme="minorHAnsi"/>
        </w:rPr>
        <w:t xml:space="preserve"> women with different life </w:t>
      </w:r>
      <w:r w:rsidR="00F2435A" w:rsidRPr="00A153E9">
        <w:rPr>
          <w:rFonts w:asciiTheme="minorHAnsi" w:hAnsiTheme="minorHAnsi" w:cstheme="minorHAnsi"/>
        </w:rPr>
        <w:t>backgrounds</w:t>
      </w:r>
      <w:r w:rsidR="007C5C82" w:rsidRPr="00A153E9">
        <w:rPr>
          <w:rFonts w:asciiTheme="minorHAnsi" w:hAnsiTheme="minorHAnsi" w:cstheme="minorHAnsi"/>
        </w:rPr>
        <w:t xml:space="preserve"> have come to the house and shaped it making it a place that contributes to</w:t>
      </w:r>
      <w:r w:rsidR="00344155" w:rsidRPr="00A153E9">
        <w:rPr>
          <w:rFonts w:asciiTheme="minorHAnsi" w:hAnsiTheme="minorHAnsi" w:cstheme="minorHAnsi"/>
        </w:rPr>
        <w:t xml:space="preserve"> women’s empowerment. This place has also become </w:t>
      </w:r>
      <w:r w:rsidR="007C5C82" w:rsidRPr="00A153E9">
        <w:rPr>
          <w:rFonts w:asciiTheme="minorHAnsi" w:hAnsiTheme="minorHAnsi" w:cstheme="minorHAnsi"/>
        </w:rPr>
        <w:t>an important part of the public patrimony</w:t>
      </w:r>
      <w:r w:rsidR="00344155" w:rsidRPr="00A153E9">
        <w:rPr>
          <w:rFonts w:asciiTheme="minorHAnsi" w:hAnsiTheme="minorHAnsi" w:cstheme="minorHAnsi"/>
        </w:rPr>
        <w:t xml:space="preserve"> open to citizens </w:t>
      </w:r>
      <w:r w:rsidR="0027727A" w:rsidRPr="00A153E9">
        <w:rPr>
          <w:rFonts w:asciiTheme="minorHAnsi" w:hAnsiTheme="minorHAnsi" w:cstheme="minorHAnsi"/>
        </w:rPr>
        <w:t>of</w:t>
      </w:r>
      <w:r w:rsidR="00344155" w:rsidRPr="00A153E9">
        <w:rPr>
          <w:rFonts w:asciiTheme="minorHAnsi" w:hAnsiTheme="minorHAnsi" w:cstheme="minorHAnsi"/>
        </w:rPr>
        <w:t xml:space="preserve"> different </w:t>
      </w:r>
      <w:r w:rsidR="00F2435A" w:rsidRPr="00A153E9">
        <w:rPr>
          <w:rFonts w:asciiTheme="minorHAnsi" w:hAnsiTheme="minorHAnsi" w:cstheme="minorHAnsi"/>
        </w:rPr>
        <w:t>provenance</w:t>
      </w:r>
      <w:r w:rsidR="007C5C82" w:rsidRPr="00A153E9">
        <w:rPr>
          <w:rFonts w:asciiTheme="minorHAnsi" w:hAnsiTheme="minorHAnsi" w:cstheme="minorHAnsi"/>
        </w:rPr>
        <w:t>.</w:t>
      </w:r>
      <w:r w:rsidR="00344155" w:rsidRPr="00A153E9">
        <w:rPr>
          <w:rFonts w:asciiTheme="minorHAnsi" w:hAnsiTheme="minorHAnsi" w:cstheme="minorHAnsi"/>
        </w:rPr>
        <w:t xml:space="preserve"> </w:t>
      </w:r>
      <w:r w:rsidR="007C5C82" w:rsidRPr="00A153E9">
        <w:rPr>
          <w:rFonts w:asciiTheme="minorHAnsi" w:hAnsiTheme="minorHAnsi" w:cstheme="minorHAnsi"/>
        </w:rPr>
        <w:t>In the 1</w:t>
      </w:r>
      <w:r w:rsidR="00E5196C" w:rsidRPr="00A153E9">
        <w:rPr>
          <w:rFonts w:asciiTheme="minorHAnsi" w:hAnsiTheme="minorHAnsi" w:cstheme="minorHAnsi"/>
        </w:rPr>
        <w:t>1</w:t>
      </w:r>
      <w:r w:rsidR="007C5C82" w:rsidRPr="00A153E9">
        <w:rPr>
          <w:rFonts w:asciiTheme="minorHAnsi" w:hAnsiTheme="minorHAnsi" w:cstheme="minorHAnsi"/>
        </w:rPr>
        <w:t xml:space="preserve"> years of </w:t>
      </w:r>
      <w:r w:rsidR="00344155" w:rsidRPr="00A153E9">
        <w:rPr>
          <w:rFonts w:asciiTheme="minorHAnsi" w:hAnsiTheme="minorHAnsi" w:cstheme="minorHAnsi"/>
        </w:rPr>
        <w:t xml:space="preserve">its </w:t>
      </w:r>
      <w:r w:rsidR="007C5C82" w:rsidRPr="00A153E9">
        <w:rPr>
          <w:rFonts w:asciiTheme="minorHAnsi" w:hAnsiTheme="minorHAnsi" w:cstheme="minorHAnsi"/>
        </w:rPr>
        <w:t>activity</w:t>
      </w:r>
      <w:r w:rsidR="00344155" w:rsidRPr="00A153E9">
        <w:rPr>
          <w:rFonts w:asciiTheme="minorHAnsi" w:hAnsiTheme="minorHAnsi" w:cstheme="minorHAnsi"/>
        </w:rPr>
        <w:t>,</w:t>
      </w:r>
      <w:r w:rsidR="007C5C82" w:rsidRPr="00A153E9">
        <w:rPr>
          <w:rFonts w:asciiTheme="minorHAnsi" w:hAnsiTheme="minorHAnsi" w:cstheme="minorHAnsi"/>
        </w:rPr>
        <w:t xml:space="preserve"> the center welcomed, oriented and supported 1105 women and about 300 minors</w:t>
      </w:r>
      <w:r w:rsidR="00344155" w:rsidRPr="00A153E9">
        <w:rPr>
          <w:rFonts w:asciiTheme="minorHAnsi" w:hAnsiTheme="minorHAnsi" w:cstheme="minorHAnsi"/>
        </w:rPr>
        <w:t>.  Individually tailored projects</w:t>
      </w:r>
      <w:r w:rsidR="00076348" w:rsidRPr="00A153E9">
        <w:rPr>
          <w:rFonts w:asciiTheme="minorHAnsi" w:hAnsiTheme="minorHAnsi" w:cstheme="minorHAnsi"/>
        </w:rPr>
        <w:t xml:space="preserve"> to escape male violence and respond to emergency situations</w:t>
      </w:r>
      <w:r w:rsidR="00344155" w:rsidRPr="00A153E9">
        <w:rPr>
          <w:rFonts w:asciiTheme="minorHAnsi" w:hAnsiTheme="minorHAnsi" w:cstheme="minorHAnsi"/>
        </w:rPr>
        <w:t xml:space="preserve"> have been devised </w:t>
      </w:r>
      <w:r w:rsidR="00076348" w:rsidRPr="00A153E9">
        <w:rPr>
          <w:rFonts w:asciiTheme="minorHAnsi" w:hAnsiTheme="minorHAnsi" w:cstheme="minorHAnsi"/>
        </w:rPr>
        <w:t>for and with</w:t>
      </w:r>
      <w:r w:rsidR="007C5C82" w:rsidRPr="00A153E9">
        <w:rPr>
          <w:rFonts w:asciiTheme="minorHAnsi" w:hAnsiTheme="minorHAnsi" w:cstheme="minorHAnsi"/>
        </w:rPr>
        <w:t xml:space="preserve"> 120 women and 60 minors. </w:t>
      </w:r>
      <w:r w:rsidR="00076348" w:rsidRPr="00A153E9">
        <w:rPr>
          <w:rFonts w:asciiTheme="minorHAnsi" w:hAnsiTheme="minorHAnsi" w:cstheme="minorHAnsi"/>
          <w:lang w:val="en"/>
        </w:rPr>
        <w:t>Lucha y Siesta also manages 14 beds, or almost half of the reception capacity of the city, for women fleeing situations of violence.</w:t>
      </w:r>
      <w:r w:rsidR="00076348" w:rsidRPr="00A153E9">
        <w:rPr>
          <w:rStyle w:val="FootnoteReference"/>
          <w:rFonts w:asciiTheme="minorHAnsi" w:hAnsiTheme="minorHAnsi" w:cstheme="minorHAnsi"/>
          <w:lang w:val="en"/>
        </w:rPr>
        <w:footnoteReference w:id="2"/>
      </w:r>
      <w:r w:rsidR="00076348" w:rsidRPr="00A153E9">
        <w:rPr>
          <w:rFonts w:asciiTheme="minorHAnsi" w:hAnsiTheme="minorHAnsi" w:cstheme="minorHAnsi"/>
          <w:lang w:val="en"/>
        </w:rPr>
        <w:t xml:space="preserve">  Yet, it has received an executive eviction order and the premises it </w:t>
      </w:r>
      <w:r w:rsidR="00076348" w:rsidRPr="00A153E9">
        <w:rPr>
          <w:rFonts w:asciiTheme="minorHAnsi" w:hAnsiTheme="minorHAnsi" w:cstheme="minorHAnsi"/>
          <w:lang w:val="en"/>
        </w:rPr>
        <w:lastRenderedPageBreak/>
        <w:t>occupies will be auctioned off as part of the property of the municipal transportation firm (ATAC)</w:t>
      </w:r>
      <w:r w:rsidR="0027727A" w:rsidRPr="00A153E9">
        <w:rPr>
          <w:rFonts w:asciiTheme="minorHAnsi" w:hAnsiTheme="minorHAnsi" w:cstheme="minorHAnsi"/>
          <w:lang w:val="en"/>
        </w:rPr>
        <w:t xml:space="preserve"> </w:t>
      </w:r>
      <w:r w:rsidR="00F2435A" w:rsidRPr="00A153E9">
        <w:rPr>
          <w:rFonts w:asciiTheme="minorHAnsi" w:hAnsiTheme="minorHAnsi" w:cstheme="minorHAnsi"/>
          <w:lang w:val="en"/>
        </w:rPr>
        <w:t>that would help ATAC avoid bankruptcy.</w:t>
      </w:r>
      <w:r w:rsidR="00F2435A" w:rsidRPr="00A153E9">
        <w:t xml:space="preserve"> </w:t>
      </w:r>
      <w:r w:rsidR="00076348" w:rsidRPr="00A153E9">
        <w:rPr>
          <w:rFonts w:asciiTheme="minorHAnsi" w:hAnsiTheme="minorHAnsi" w:cstheme="minorHAnsi"/>
          <w:lang w:val="en"/>
        </w:rPr>
        <w:t>ATAC</w:t>
      </w:r>
      <w:r w:rsidR="007C5C82" w:rsidRPr="00A153E9">
        <w:rPr>
          <w:rFonts w:asciiTheme="minorHAnsi" w:hAnsiTheme="minorHAnsi" w:cstheme="minorHAnsi"/>
        </w:rPr>
        <w:t xml:space="preserve"> accumulated a debt of more than </w:t>
      </w:r>
      <w:r w:rsidR="00076348" w:rsidRPr="00A153E9">
        <w:rPr>
          <w:rFonts w:asciiTheme="minorHAnsi" w:hAnsiTheme="minorHAnsi" w:cstheme="minorHAnsi"/>
        </w:rPr>
        <w:t>one</w:t>
      </w:r>
      <w:r w:rsidR="007C5C82" w:rsidRPr="00A153E9">
        <w:rPr>
          <w:rFonts w:asciiTheme="minorHAnsi" w:hAnsiTheme="minorHAnsi" w:cstheme="minorHAnsi"/>
        </w:rPr>
        <w:t xml:space="preserve"> billion and four hundred million</w:t>
      </w:r>
      <w:r w:rsidR="00F2435A" w:rsidRPr="00A153E9">
        <w:rPr>
          <w:rFonts w:asciiTheme="minorHAnsi" w:hAnsiTheme="minorHAnsi" w:cstheme="minorHAnsi"/>
        </w:rPr>
        <w:t xml:space="preserve"> Euros</w:t>
      </w:r>
      <w:r w:rsidR="007C5C82" w:rsidRPr="00A153E9">
        <w:rPr>
          <w:rFonts w:asciiTheme="minorHAnsi" w:hAnsiTheme="minorHAnsi" w:cstheme="minorHAnsi"/>
        </w:rPr>
        <w:t xml:space="preserve"> that it intends to </w:t>
      </w:r>
      <w:r w:rsidR="00076348" w:rsidRPr="00A153E9">
        <w:rPr>
          <w:rFonts w:asciiTheme="minorHAnsi" w:hAnsiTheme="minorHAnsi" w:cstheme="minorHAnsi"/>
        </w:rPr>
        <w:t>re</w:t>
      </w:r>
      <w:r w:rsidR="007C5C82" w:rsidRPr="00A153E9">
        <w:rPr>
          <w:rFonts w:asciiTheme="minorHAnsi" w:hAnsiTheme="minorHAnsi" w:cstheme="minorHAnsi"/>
        </w:rPr>
        <w:t>pay</w:t>
      </w:r>
      <w:r w:rsidR="00076348" w:rsidRPr="00A153E9">
        <w:rPr>
          <w:rFonts w:asciiTheme="minorHAnsi" w:hAnsiTheme="minorHAnsi" w:cstheme="minorHAnsi"/>
        </w:rPr>
        <w:t xml:space="preserve"> according to a</w:t>
      </w:r>
      <w:r w:rsidR="007C5C82" w:rsidRPr="00A153E9">
        <w:rPr>
          <w:rFonts w:asciiTheme="minorHAnsi" w:hAnsiTheme="minorHAnsi" w:cstheme="minorHAnsi"/>
        </w:rPr>
        <w:t xml:space="preserve"> plan</w:t>
      </w:r>
      <w:r w:rsidR="00076348" w:rsidRPr="00A153E9">
        <w:rPr>
          <w:rFonts w:asciiTheme="minorHAnsi" w:hAnsiTheme="minorHAnsi" w:cstheme="minorHAnsi"/>
        </w:rPr>
        <w:t xml:space="preserve"> which </w:t>
      </w:r>
      <w:r w:rsidR="00F2435A" w:rsidRPr="00A153E9">
        <w:rPr>
          <w:rFonts w:asciiTheme="minorHAnsi" w:hAnsiTheme="minorHAnsi" w:cstheme="minorHAnsi"/>
        </w:rPr>
        <w:t>schedules</w:t>
      </w:r>
      <w:r w:rsidR="00076348" w:rsidRPr="00A153E9">
        <w:rPr>
          <w:rFonts w:asciiTheme="minorHAnsi" w:hAnsiTheme="minorHAnsi" w:cstheme="minorHAnsi"/>
        </w:rPr>
        <w:t xml:space="preserve">, </w:t>
      </w:r>
      <w:r w:rsidR="007C5C82" w:rsidRPr="00A153E9">
        <w:rPr>
          <w:rFonts w:asciiTheme="minorHAnsi" w:hAnsiTheme="minorHAnsi" w:cstheme="minorHAnsi"/>
        </w:rPr>
        <w:t xml:space="preserve">among other actions, the sale of most of </w:t>
      </w:r>
      <w:r w:rsidR="00076348" w:rsidRPr="00A153E9">
        <w:rPr>
          <w:rFonts w:asciiTheme="minorHAnsi" w:hAnsiTheme="minorHAnsi" w:cstheme="minorHAnsi"/>
        </w:rPr>
        <w:t>its</w:t>
      </w:r>
      <w:r w:rsidR="007C5C82" w:rsidRPr="00A153E9">
        <w:rPr>
          <w:rFonts w:asciiTheme="minorHAnsi" w:hAnsiTheme="minorHAnsi" w:cstheme="minorHAnsi"/>
        </w:rPr>
        <w:t xml:space="preserve"> </w:t>
      </w:r>
      <w:r w:rsidR="00F2435A" w:rsidRPr="00A153E9">
        <w:rPr>
          <w:rFonts w:asciiTheme="minorHAnsi" w:hAnsiTheme="minorHAnsi" w:cstheme="minorHAnsi"/>
        </w:rPr>
        <w:t>real</w:t>
      </w:r>
      <w:r w:rsidR="007C5C82" w:rsidRPr="00A153E9">
        <w:rPr>
          <w:rFonts w:asciiTheme="minorHAnsi" w:hAnsiTheme="minorHAnsi" w:cstheme="minorHAnsi"/>
        </w:rPr>
        <w:t xml:space="preserve"> estate patrimony, including the house of women Lucha y Siesta.  </w:t>
      </w:r>
    </w:p>
    <w:p w14:paraId="54D8548E" w14:textId="77777777" w:rsidR="00F2435A" w:rsidRPr="00A153E9" w:rsidRDefault="00F2435A" w:rsidP="00F2435A"/>
    <w:p w14:paraId="38110473" w14:textId="6B870A5A" w:rsidR="00957026" w:rsidRPr="00A153E9" w:rsidRDefault="0099207F" w:rsidP="00790759">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As noted above, o</w:t>
      </w:r>
      <w:r w:rsidR="00EB43E8" w:rsidRPr="00A153E9">
        <w:rPr>
          <w:rFonts w:asciiTheme="minorHAnsi" w:hAnsiTheme="minorHAnsi" w:cstheme="minorHAnsi"/>
          <w:lang w:val="en"/>
        </w:rPr>
        <w:t>ther women’s houses and</w:t>
      </w:r>
      <w:r w:rsidR="009A3803" w:rsidRPr="00A153E9">
        <w:rPr>
          <w:rFonts w:asciiTheme="minorHAnsi" w:hAnsiTheme="minorHAnsi" w:cstheme="minorHAnsi"/>
          <w:lang w:val="en"/>
        </w:rPr>
        <w:t xml:space="preserve"> gathering places in several parts of Italy are at risk.</w:t>
      </w:r>
      <w:r w:rsidR="00EB43E8" w:rsidRPr="00A153E9">
        <w:rPr>
          <w:rFonts w:asciiTheme="minorHAnsi" w:hAnsiTheme="minorHAnsi" w:cstheme="minorHAnsi"/>
          <w:lang w:val="en"/>
        </w:rPr>
        <w:t xml:space="preserve"> </w:t>
      </w:r>
    </w:p>
    <w:p w14:paraId="0CBA881A" w14:textId="11219029" w:rsidR="0072006B" w:rsidRPr="00A153E9" w:rsidRDefault="0072006B" w:rsidP="0072006B">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 xml:space="preserve">In </w:t>
      </w:r>
      <w:r w:rsidR="009A3803" w:rsidRPr="00A153E9">
        <w:rPr>
          <w:rFonts w:asciiTheme="minorHAnsi" w:hAnsiTheme="minorHAnsi" w:cstheme="minorHAnsi"/>
          <w:lang w:val="en"/>
        </w:rPr>
        <w:t>conclusion</w:t>
      </w:r>
      <w:r w:rsidRPr="00A153E9">
        <w:rPr>
          <w:rFonts w:asciiTheme="minorHAnsi" w:hAnsiTheme="minorHAnsi" w:cstheme="minorHAnsi"/>
          <w:lang w:val="en"/>
        </w:rPr>
        <w:t xml:space="preserve">, the current political dispensation has fostered or condoned a virulent sexist and xenophobic climate that is duly reflected in the approaches of the executive and legislative powers. Increasingly, </w:t>
      </w:r>
      <w:r w:rsidR="005D02BA" w:rsidRPr="00A153E9">
        <w:rPr>
          <w:rFonts w:asciiTheme="minorHAnsi" w:hAnsiTheme="minorHAnsi" w:cstheme="minorHAnsi"/>
          <w:lang w:val="en"/>
        </w:rPr>
        <w:t xml:space="preserve">part of </w:t>
      </w:r>
      <w:r w:rsidRPr="00A153E9">
        <w:rPr>
          <w:rFonts w:asciiTheme="minorHAnsi" w:hAnsiTheme="minorHAnsi" w:cstheme="minorHAnsi"/>
          <w:lang w:val="en"/>
        </w:rPr>
        <w:t>the judiciary is also embracing practices that undermine women</w:t>
      </w:r>
      <w:r w:rsidR="00355C5E" w:rsidRPr="00A153E9">
        <w:rPr>
          <w:rFonts w:asciiTheme="minorHAnsi" w:hAnsiTheme="minorHAnsi" w:cstheme="minorHAnsi"/>
          <w:lang w:val="en"/>
        </w:rPr>
        <w:t>’</w:t>
      </w:r>
      <w:r w:rsidRPr="00A153E9">
        <w:rPr>
          <w:rFonts w:asciiTheme="minorHAnsi" w:hAnsiTheme="minorHAnsi" w:cstheme="minorHAnsi"/>
          <w:lang w:val="en"/>
        </w:rPr>
        <w:t>s rights. Such climate</w:t>
      </w:r>
      <w:r w:rsidR="00957026" w:rsidRPr="00A153E9">
        <w:rPr>
          <w:rFonts w:asciiTheme="minorHAnsi" w:hAnsiTheme="minorHAnsi" w:cstheme="minorHAnsi"/>
          <w:lang w:val="en"/>
        </w:rPr>
        <w:t xml:space="preserve"> also</w:t>
      </w:r>
      <w:r w:rsidRPr="00A153E9">
        <w:rPr>
          <w:rFonts w:asciiTheme="minorHAnsi" w:hAnsiTheme="minorHAnsi" w:cstheme="minorHAnsi"/>
          <w:lang w:val="en"/>
        </w:rPr>
        <w:t xml:space="preserve"> transpires</w:t>
      </w:r>
      <w:r w:rsidR="00957026" w:rsidRPr="00A153E9">
        <w:rPr>
          <w:rFonts w:asciiTheme="minorHAnsi" w:hAnsiTheme="minorHAnsi" w:cstheme="minorHAnsi"/>
          <w:lang w:val="en"/>
        </w:rPr>
        <w:t xml:space="preserve"> frequently</w:t>
      </w:r>
      <w:r w:rsidRPr="00A153E9">
        <w:rPr>
          <w:rFonts w:asciiTheme="minorHAnsi" w:hAnsiTheme="minorHAnsi" w:cstheme="minorHAnsi"/>
          <w:lang w:val="en"/>
        </w:rPr>
        <w:t xml:space="preserve"> in the denigratory and degrading public pronouncements and impromptu communications of political leaders and public servants. Senator Pillon, for example, has reportedly responded to your October 2018 letter by describing you as “two ‘tizie’ (unknown entities, someone) from the UN” wondering sarcastically whether “the UN blue helmets would come here to arrest us”.  Women in Italy are targeted by equally dismissive remarks every day and</w:t>
      </w:r>
      <w:r w:rsidR="00957026" w:rsidRPr="00A153E9">
        <w:rPr>
          <w:rFonts w:asciiTheme="minorHAnsi" w:hAnsiTheme="minorHAnsi" w:cstheme="minorHAnsi"/>
          <w:lang w:val="en"/>
        </w:rPr>
        <w:t xml:space="preserve"> even</w:t>
      </w:r>
      <w:r w:rsidRPr="00A153E9">
        <w:rPr>
          <w:rFonts w:asciiTheme="minorHAnsi" w:hAnsiTheme="minorHAnsi" w:cstheme="minorHAnsi"/>
          <w:lang w:val="en"/>
        </w:rPr>
        <w:t xml:space="preserve"> face expression</w:t>
      </w:r>
      <w:r w:rsidR="006C46BF" w:rsidRPr="00A153E9">
        <w:rPr>
          <w:rFonts w:asciiTheme="minorHAnsi" w:hAnsiTheme="minorHAnsi" w:cstheme="minorHAnsi"/>
          <w:lang w:val="en"/>
        </w:rPr>
        <w:t>s</w:t>
      </w:r>
      <w:r w:rsidRPr="00A153E9">
        <w:rPr>
          <w:rFonts w:asciiTheme="minorHAnsi" w:hAnsiTheme="minorHAnsi" w:cstheme="minorHAnsi"/>
          <w:lang w:val="en"/>
        </w:rPr>
        <w:t xml:space="preserve"> of “hate speech” that are neither denounced nor repressed by the government</w:t>
      </w:r>
      <w:r w:rsidR="00043815" w:rsidRPr="00A153E9">
        <w:rPr>
          <w:rFonts w:asciiTheme="minorHAnsi" w:hAnsiTheme="minorHAnsi" w:cstheme="minorHAnsi"/>
          <w:lang w:val="en"/>
        </w:rPr>
        <w:t xml:space="preserve"> and that find an echo in many traditional and social media. Prevention of violence against women is on the wane.</w:t>
      </w:r>
    </w:p>
    <w:p w14:paraId="7B7F25A6" w14:textId="79C16DF8" w:rsidR="00957026" w:rsidRPr="00A153E9" w:rsidRDefault="003C307A" w:rsidP="00F55100">
      <w:pPr>
        <w:rPr>
          <w:rFonts w:asciiTheme="minorHAnsi" w:hAnsiTheme="minorHAnsi" w:cstheme="minorHAnsi"/>
        </w:rPr>
      </w:pPr>
      <w:r w:rsidRPr="00A153E9">
        <w:rPr>
          <w:rFonts w:asciiTheme="minorHAnsi" w:hAnsiTheme="minorHAnsi" w:cstheme="minorHAnsi"/>
          <w:lang w:val="en"/>
        </w:rPr>
        <w:t>A</w:t>
      </w:r>
      <w:r w:rsidR="00957026" w:rsidRPr="00A153E9">
        <w:rPr>
          <w:rFonts w:asciiTheme="minorHAnsi" w:hAnsiTheme="minorHAnsi" w:cstheme="minorHAnsi"/>
          <w:lang w:val="en"/>
        </w:rPr>
        <w:t xml:space="preserve"> political vision that would push women away from the public sphere and locked in traditional family roles is gaining </w:t>
      </w:r>
      <w:r w:rsidR="00043815" w:rsidRPr="00A153E9">
        <w:rPr>
          <w:rFonts w:asciiTheme="minorHAnsi" w:hAnsiTheme="minorHAnsi" w:cstheme="minorHAnsi"/>
          <w:lang w:val="en"/>
        </w:rPr>
        <w:t>traction among disaffected, but very vocal and growing constituencies for populist</w:t>
      </w:r>
      <w:r w:rsidR="00965059" w:rsidRPr="00A153E9">
        <w:rPr>
          <w:rFonts w:asciiTheme="minorHAnsi" w:hAnsiTheme="minorHAnsi" w:cstheme="minorHAnsi"/>
          <w:lang w:val="en"/>
        </w:rPr>
        <w:t>,</w:t>
      </w:r>
      <w:r w:rsidR="00043815" w:rsidRPr="00A153E9">
        <w:rPr>
          <w:rFonts w:asciiTheme="minorHAnsi" w:hAnsiTheme="minorHAnsi" w:cstheme="minorHAnsi"/>
          <w:lang w:val="en"/>
        </w:rPr>
        <w:t xml:space="preserve"> sexist</w:t>
      </w:r>
      <w:r w:rsidR="00965059" w:rsidRPr="00A153E9">
        <w:rPr>
          <w:rFonts w:asciiTheme="minorHAnsi" w:hAnsiTheme="minorHAnsi" w:cstheme="minorHAnsi"/>
          <w:lang w:val="en"/>
        </w:rPr>
        <w:t xml:space="preserve"> and </w:t>
      </w:r>
      <w:r w:rsidR="00355C5E" w:rsidRPr="00A153E9">
        <w:rPr>
          <w:rFonts w:asciiTheme="minorHAnsi" w:hAnsiTheme="minorHAnsi" w:cstheme="minorHAnsi"/>
          <w:lang w:val="en"/>
        </w:rPr>
        <w:t>homophobic</w:t>
      </w:r>
      <w:r w:rsidR="00043815" w:rsidRPr="00A153E9">
        <w:rPr>
          <w:rFonts w:asciiTheme="minorHAnsi" w:hAnsiTheme="minorHAnsi" w:cstheme="minorHAnsi"/>
          <w:lang w:val="en"/>
        </w:rPr>
        <w:t xml:space="preserve"> demagoguery.</w:t>
      </w:r>
      <w:r w:rsidR="00763F7F" w:rsidRPr="00A153E9">
        <w:rPr>
          <w:rFonts w:asciiTheme="minorHAnsi" w:hAnsiTheme="minorHAnsi" w:cstheme="minorHAnsi"/>
          <w:lang w:val="en"/>
        </w:rPr>
        <w:t xml:space="preserve"> As you correctly noted in your October 2018 letter, there is genuine alarm among concerned citizens at these attempts: “</w:t>
      </w:r>
      <w:r w:rsidR="00763F7F" w:rsidRPr="00A153E9">
        <w:rPr>
          <w:rFonts w:asciiTheme="minorHAnsi" w:hAnsiTheme="minorHAnsi" w:cstheme="minorHAnsi"/>
        </w:rPr>
        <w:t>to reinstate a social order based on gender stereotypes and unequal power relations and structures between men and women and contrary to Italy’s international human rights obligations.”</w:t>
      </w:r>
      <w:r w:rsidR="005E61DF" w:rsidRPr="00A153E9">
        <w:rPr>
          <w:rFonts w:asciiTheme="minorHAnsi" w:hAnsiTheme="minorHAnsi" w:cstheme="minorHAnsi"/>
        </w:rPr>
        <w:t xml:space="preserve"> </w:t>
      </w:r>
    </w:p>
    <w:p w14:paraId="0AF091B5" w14:textId="77777777" w:rsidR="0054531A" w:rsidRPr="00A153E9" w:rsidRDefault="0054531A" w:rsidP="0054531A">
      <w:pPr>
        <w:rPr>
          <w:rFonts w:asciiTheme="minorHAnsi" w:hAnsiTheme="minorHAnsi" w:cstheme="minorHAnsi"/>
        </w:rPr>
      </w:pPr>
    </w:p>
    <w:p w14:paraId="4A127E35" w14:textId="58E0EC55" w:rsidR="0054531A" w:rsidRPr="00A153E9" w:rsidRDefault="0054531A" w:rsidP="0054531A">
      <w:pPr>
        <w:rPr>
          <w:rFonts w:asciiTheme="minorHAnsi" w:hAnsiTheme="minorHAnsi" w:cstheme="minorHAnsi"/>
        </w:rPr>
      </w:pPr>
      <w:r w:rsidRPr="00A153E9">
        <w:rPr>
          <w:rFonts w:asciiTheme="minorHAnsi" w:hAnsiTheme="minorHAnsi" w:cstheme="minorHAnsi"/>
        </w:rPr>
        <w:t>The raising wall of political disinterest in discussing gender issues with women’s civil society organizations, jointly with the constant erosion and vilification of democratic processes, makes it increasingly difficult for women to defend their rights and freedoms. Rights and opportunities are, thus, shrinking apace.</w:t>
      </w:r>
      <w:r w:rsidR="002944E0" w:rsidRPr="00A153E9">
        <w:rPr>
          <w:rFonts w:asciiTheme="minorHAnsi" w:hAnsiTheme="minorHAnsi" w:cstheme="minorHAnsi"/>
          <w:lang w:val="en"/>
        </w:rPr>
        <w:t xml:space="preserve"> These political positions reflect neither a mere social regression nor a restoration of traditional and conservative views of the common good. They are sharp departures from the legal and political frameworks built over the last 70 years on the foundation</w:t>
      </w:r>
      <w:r w:rsidR="008630BE" w:rsidRPr="00A153E9">
        <w:rPr>
          <w:rFonts w:asciiTheme="minorHAnsi" w:hAnsiTheme="minorHAnsi" w:cstheme="minorHAnsi"/>
          <w:lang w:val="en"/>
        </w:rPr>
        <w:t>s</w:t>
      </w:r>
      <w:r w:rsidR="002944E0" w:rsidRPr="00A153E9">
        <w:rPr>
          <w:rFonts w:asciiTheme="minorHAnsi" w:hAnsiTheme="minorHAnsi" w:cstheme="minorHAnsi"/>
          <w:lang w:val="en"/>
        </w:rPr>
        <w:t xml:space="preserve"> of human rights.</w:t>
      </w:r>
    </w:p>
    <w:p w14:paraId="422D8190" w14:textId="4A14D7CD" w:rsidR="00043815" w:rsidRPr="00A153E9" w:rsidRDefault="00043815" w:rsidP="0072006B">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Women</w:t>
      </w:r>
      <w:r w:rsidR="0065228C" w:rsidRPr="00A153E9">
        <w:rPr>
          <w:rFonts w:asciiTheme="minorHAnsi" w:hAnsiTheme="minorHAnsi" w:cstheme="minorHAnsi"/>
          <w:lang w:val="en"/>
        </w:rPr>
        <w:t>’s movements</w:t>
      </w:r>
      <w:r w:rsidR="006C46BF" w:rsidRPr="00A153E9">
        <w:rPr>
          <w:rFonts w:asciiTheme="minorHAnsi" w:hAnsiTheme="minorHAnsi" w:cstheme="minorHAnsi"/>
          <w:lang w:val="en"/>
        </w:rPr>
        <w:t xml:space="preserve"> are</w:t>
      </w:r>
      <w:r w:rsidRPr="00A153E9">
        <w:rPr>
          <w:rFonts w:asciiTheme="minorHAnsi" w:hAnsiTheme="minorHAnsi" w:cstheme="minorHAnsi"/>
          <w:lang w:val="en"/>
        </w:rPr>
        <w:t xml:space="preserve"> respond</w:t>
      </w:r>
      <w:r w:rsidR="006C46BF" w:rsidRPr="00A153E9">
        <w:rPr>
          <w:rFonts w:asciiTheme="minorHAnsi" w:hAnsiTheme="minorHAnsi" w:cstheme="minorHAnsi"/>
          <w:lang w:val="en"/>
        </w:rPr>
        <w:t>ing</w:t>
      </w:r>
      <w:r w:rsidRPr="00A153E9">
        <w:rPr>
          <w:rFonts w:asciiTheme="minorHAnsi" w:hAnsiTheme="minorHAnsi" w:cstheme="minorHAnsi"/>
          <w:lang w:val="en"/>
        </w:rPr>
        <w:t xml:space="preserve"> to these w</w:t>
      </w:r>
      <w:r w:rsidR="002944E0" w:rsidRPr="00A153E9">
        <w:rPr>
          <w:rFonts w:asciiTheme="minorHAnsi" w:hAnsiTheme="minorHAnsi" w:cstheme="minorHAnsi"/>
          <w:lang w:val="en"/>
        </w:rPr>
        <w:t>o</w:t>
      </w:r>
      <w:r w:rsidRPr="00A153E9">
        <w:rPr>
          <w:rFonts w:asciiTheme="minorHAnsi" w:hAnsiTheme="minorHAnsi" w:cstheme="minorHAnsi"/>
          <w:lang w:val="en"/>
        </w:rPr>
        <w:t>rrisome developments with strenuous resistance.</w:t>
      </w:r>
    </w:p>
    <w:p w14:paraId="2D98777D" w14:textId="724F3279" w:rsidR="00043815" w:rsidRPr="00A153E9" w:rsidRDefault="00043815" w:rsidP="0072006B">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 xml:space="preserve">We wish to thank you for your kind attention and stand ready to </w:t>
      </w:r>
      <w:r w:rsidR="006C46BF" w:rsidRPr="00A153E9">
        <w:rPr>
          <w:rFonts w:asciiTheme="minorHAnsi" w:hAnsiTheme="minorHAnsi" w:cstheme="minorHAnsi"/>
          <w:lang w:val="en"/>
        </w:rPr>
        <w:t>provide</w:t>
      </w:r>
      <w:r w:rsidRPr="00A153E9">
        <w:rPr>
          <w:rFonts w:asciiTheme="minorHAnsi" w:hAnsiTheme="minorHAnsi" w:cstheme="minorHAnsi"/>
          <w:lang w:val="en"/>
        </w:rPr>
        <w:t xml:space="preserve"> you with additional information.</w:t>
      </w:r>
    </w:p>
    <w:p w14:paraId="75ECA316" w14:textId="34172C0A" w:rsidR="002766C5" w:rsidRPr="00A153E9" w:rsidRDefault="002766C5" w:rsidP="0072006B">
      <w:pPr>
        <w:spacing w:before="100" w:beforeAutospacing="1" w:after="100" w:afterAutospacing="1"/>
        <w:outlineLvl w:val="0"/>
        <w:rPr>
          <w:rFonts w:asciiTheme="minorHAnsi" w:hAnsiTheme="minorHAnsi" w:cstheme="minorHAnsi"/>
          <w:lang w:val="en"/>
        </w:rPr>
      </w:pPr>
      <w:r w:rsidRPr="00A153E9">
        <w:rPr>
          <w:rFonts w:asciiTheme="minorHAnsi" w:hAnsiTheme="minorHAnsi" w:cstheme="minorHAnsi"/>
          <w:lang w:val="en"/>
        </w:rPr>
        <w:t>Best regards,</w:t>
      </w:r>
    </w:p>
    <w:p w14:paraId="1E53FC62" w14:textId="77777777" w:rsidR="0008085E" w:rsidRPr="00A153E9" w:rsidRDefault="0008085E" w:rsidP="0008085E">
      <w:pPr>
        <w:rPr>
          <w:rFonts w:asciiTheme="minorHAnsi" w:hAnsiTheme="minorHAnsi" w:cstheme="minorHAnsi"/>
          <w:lang w:val="en"/>
        </w:rPr>
      </w:pPr>
    </w:p>
    <w:p w14:paraId="762FB15B" w14:textId="4448D042" w:rsidR="0008085E" w:rsidRPr="00A153E9" w:rsidRDefault="0008085E" w:rsidP="0008085E">
      <w:pPr>
        <w:rPr>
          <w:rFonts w:asciiTheme="minorHAnsi" w:hAnsiTheme="minorHAnsi" w:cstheme="minorHAnsi"/>
        </w:rPr>
      </w:pPr>
      <w:r w:rsidRPr="00A153E9">
        <w:rPr>
          <w:rFonts w:asciiTheme="minorHAnsi" w:hAnsiTheme="minorHAnsi" w:cstheme="minorHAnsi"/>
        </w:rPr>
        <w:t>ARCI</w:t>
      </w:r>
    </w:p>
    <w:p w14:paraId="5F4F7295" w14:textId="77777777" w:rsidR="00C411BC" w:rsidRPr="00A153E9" w:rsidRDefault="00C411BC" w:rsidP="00C411BC">
      <w:pPr>
        <w:rPr>
          <w:rFonts w:asciiTheme="minorHAnsi" w:hAnsiTheme="minorHAnsi" w:cstheme="minorHAnsi"/>
        </w:rPr>
      </w:pPr>
      <w:r w:rsidRPr="00A153E9">
        <w:rPr>
          <w:rFonts w:asciiTheme="minorHAnsi" w:hAnsiTheme="minorHAnsi" w:cstheme="minorHAnsi"/>
        </w:rPr>
        <w:t>Associazione LeNove - studi e ricerche sociali</w:t>
      </w:r>
    </w:p>
    <w:p w14:paraId="1EB3F19D"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BeFree Cooperativa Sociale</w:t>
      </w:r>
    </w:p>
    <w:p w14:paraId="7848C9C1"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Casa Internazionale delle Donne</w:t>
      </w:r>
    </w:p>
    <w:p w14:paraId="1B70FA62"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CGIL, Confederazione Generale Italiana del Lavoro</w:t>
      </w:r>
    </w:p>
    <w:p w14:paraId="58425273"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Differenza Donna</w:t>
      </w:r>
    </w:p>
    <w:p w14:paraId="0361DF3F"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Di.Re, Rete dei Centri Anti-violenza</w:t>
      </w:r>
    </w:p>
    <w:p w14:paraId="5CBE22B7"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Effe, Rivista Femminista</w:t>
      </w:r>
    </w:p>
    <w:p w14:paraId="0546B47B" w14:textId="4CBF45A2" w:rsidR="0008085E" w:rsidRPr="00A153E9" w:rsidRDefault="0008085E" w:rsidP="0008085E">
      <w:pPr>
        <w:rPr>
          <w:rFonts w:asciiTheme="minorHAnsi" w:hAnsiTheme="minorHAnsi" w:cstheme="minorHAnsi"/>
        </w:rPr>
      </w:pPr>
      <w:r w:rsidRPr="00A153E9">
        <w:rPr>
          <w:rFonts w:asciiTheme="minorHAnsi" w:hAnsiTheme="minorHAnsi" w:cstheme="minorHAnsi"/>
        </w:rPr>
        <w:t>Filomena, Rete di Donne</w:t>
      </w:r>
    </w:p>
    <w:p w14:paraId="40EDB931" w14:textId="77777777" w:rsidR="00FE0C9C" w:rsidRPr="00A153E9" w:rsidRDefault="00FE0C9C" w:rsidP="00FE0C9C">
      <w:pPr>
        <w:rPr>
          <w:rFonts w:asciiTheme="minorHAnsi" w:hAnsiTheme="minorHAnsi" w:cstheme="minorHAnsi"/>
        </w:rPr>
      </w:pPr>
      <w:r w:rsidRPr="00A153E9">
        <w:rPr>
          <w:rFonts w:asciiTheme="minorHAnsi" w:hAnsiTheme="minorHAnsi" w:cstheme="minorHAnsi"/>
        </w:rPr>
        <w:t>Fondazione Pangea-REAMA</w:t>
      </w:r>
    </w:p>
    <w:p w14:paraId="663B544A" w14:textId="0529F2D4" w:rsidR="007D2AAC" w:rsidRPr="00A153E9" w:rsidRDefault="007D2AAC" w:rsidP="0008085E">
      <w:pPr>
        <w:rPr>
          <w:rFonts w:asciiTheme="minorHAnsi" w:hAnsiTheme="minorHAnsi" w:cstheme="minorHAnsi"/>
        </w:rPr>
      </w:pPr>
      <w:r w:rsidRPr="00A153E9">
        <w:rPr>
          <w:rFonts w:asciiTheme="minorHAnsi" w:hAnsiTheme="minorHAnsi" w:cstheme="minorHAnsi"/>
        </w:rPr>
        <w:t>Le Funambole, Associazione Socio-culturale</w:t>
      </w:r>
    </w:p>
    <w:p w14:paraId="048678AD"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Lucha y Siesta</w:t>
      </w:r>
    </w:p>
    <w:p w14:paraId="1094B3C0" w14:textId="092A594C" w:rsidR="0008085E" w:rsidRPr="00A153E9" w:rsidRDefault="0008085E" w:rsidP="0008085E">
      <w:pPr>
        <w:rPr>
          <w:rFonts w:asciiTheme="minorHAnsi" w:hAnsiTheme="minorHAnsi" w:cstheme="minorHAnsi"/>
        </w:rPr>
      </w:pPr>
      <w:r w:rsidRPr="00A153E9">
        <w:rPr>
          <w:rFonts w:asciiTheme="minorHAnsi" w:hAnsiTheme="minorHAnsi" w:cstheme="minorHAnsi"/>
        </w:rPr>
        <w:t>Parsec</w:t>
      </w:r>
    </w:p>
    <w:p w14:paraId="38B07E4B" w14:textId="2C47777A" w:rsidR="00FE0C9C" w:rsidRPr="00A153E9" w:rsidRDefault="00FE0C9C" w:rsidP="0008085E">
      <w:pPr>
        <w:rPr>
          <w:rFonts w:asciiTheme="minorHAnsi" w:hAnsiTheme="minorHAnsi" w:cstheme="minorHAnsi"/>
        </w:rPr>
      </w:pPr>
      <w:r w:rsidRPr="00A153E9">
        <w:rPr>
          <w:rFonts w:asciiTheme="minorHAnsi" w:hAnsiTheme="minorHAnsi" w:cstheme="minorHAnsi"/>
        </w:rPr>
        <w:t>Parteciparte</w:t>
      </w:r>
    </w:p>
    <w:p w14:paraId="33C07DE7" w14:textId="77777777" w:rsidR="0008085E" w:rsidRPr="00A153E9" w:rsidRDefault="0008085E" w:rsidP="0008085E">
      <w:pPr>
        <w:rPr>
          <w:rFonts w:asciiTheme="minorHAnsi" w:hAnsiTheme="minorHAnsi" w:cstheme="minorHAnsi"/>
        </w:rPr>
      </w:pPr>
      <w:r w:rsidRPr="00A153E9">
        <w:rPr>
          <w:rFonts w:asciiTheme="minorHAnsi" w:hAnsiTheme="minorHAnsi" w:cstheme="minorHAnsi"/>
        </w:rPr>
        <w:t>Trama di Terre</w:t>
      </w:r>
    </w:p>
    <w:p w14:paraId="7AAAE6BF" w14:textId="17060988" w:rsidR="0008085E" w:rsidRPr="00A153E9" w:rsidRDefault="0008085E" w:rsidP="0008085E">
      <w:pPr>
        <w:rPr>
          <w:rFonts w:asciiTheme="minorHAnsi" w:hAnsiTheme="minorHAnsi" w:cstheme="minorHAnsi"/>
        </w:rPr>
      </w:pPr>
      <w:r w:rsidRPr="00A153E9">
        <w:rPr>
          <w:rFonts w:asciiTheme="minorHAnsi" w:hAnsiTheme="minorHAnsi" w:cstheme="minorHAnsi"/>
        </w:rPr>
        <w:t>UDI, Unione delle Donne in Italia</w:t>
      </w:r>
    </w:p>
    <w:p w14:paraId="5DA85649" w14:textId="1E030AFC" w:rsidR="0008085E" w:rsidRPr="00A153E9" w:rsidRDefault="0008085E" w:rsidP="0008085E">
      <w:pPr>
        <w:rPr>
          <w:rFonts w:asciiTheme="minorHAnsi" w:hAnsiTheme="minorHAnsi" w:cstheme="minorHAnsi"/>
        </w:rPr>
      </w:pPr>
    </w:p>
    <w:p w14:paraId="52EB314C" w14:textId="77777777" w:rsidR="0008085E" w:rsidRPr="00A153E9" w:rsidRDefault="0008085E" w:rsidP="0008085E">
      <w:pPr>
        <w:rPr>
          <w:rFonts w:asciiTheme="minorHAnsi" w:hAnsiTheme="minorHAnsi" w:cstheme="minorHAnsi"/>
        </w:rPr>
      </w:pPr>
    </w:p>
    <w:p w14:paraId="75C91E90" w14:textId="778451EC" w:rsidR="0008085E" w:rsidRPr="00A153E9" w:rsidRDefault="0008085E" w:rsidP="0008085E">
      <w:pPr>
        <w:rPr>
          <w:rFonts w:asciiTheme="minorHAnsi" w:hAnsiTheme="minorHAnsi" w:cstheme="minorHAnsi"/>
          <w:i/>
          <w:iCs/>
        </w:rPr>
      </w:pPr>
      <w:r w:rsidRPr="00A153E9">
        <w:rPr>
          <w:rFonts w:asciiTheme="minorHAnsi" w:hAnsiTheme="minorHAnsi" w:cstheme="minorHAnsi"/>
          <w:i/>
          <w:iCs/>
        </w:rPr>
        <w:t xml:space="preserve">Contact: Loretta Bondi’: </w:t>
      </w:r>
      <w:hyperlink r:id="rId6" w:history="1">
        <w:r w:rsidRPr="00A153E9">
          <w:rPr>
            <w:rStyle w:val="Hyperlink"/>
            <w:rFonts w:asciiTheme="minorHAnsi" w:hAnsiTheme="minorHAnsi" w:cstheme="minorHAnsi"/>
            <w:i/>
            <w:iCs/>
          </w:rPr>
          <w:t>lorettabondi@yahoo.com</w:t>
        </w:r>
      </w:hyperlink>
      <w:r w:rsidRPr="00A153E9">
        <w:rPr>
          <w:rFonts w:asciiTheme="minorHAnsi" w:hAnsiTheme="minorHAnsi" w:cstheme="minorHAnsi"/>
          <w:i/>
          <w:iCs/>
        </w:rPr>
        <w:t xml:space="preserve"> </w:t>
      </w:r>
    </w:p>
    <w:p w14:paraId="7BA4A26D" w14:textId="584D6250" w:rsidR="0008085E" w:rsidRPr="00A153E9" w:rsidRDefault="0008085E" w:rsidP="0008085E">
      <w:pPr>
        <w:rPr>
          <w:rFonts w:asciiTheme="minorHAnsi" w:hAnsiTheme="minorHAnsi" w:cstheme="minorHAnsi"/>
          <w:i/>
          <w:iCs/>
        </w:rPr>
      </w:pPr>
      <w:r w:rsidRPr="00A153E9">
        <w:rPr>
          <w:rFonts w:asciiTheme="minorHAnsi" w:hAnsiTheme="minorHAnsi" w:cstheme="minorHAnsi"/>
          <w:i/>
          <w:iCs/>
        </w:rPr>
        <w:t xml:space="preserve">Elena Biaggioni: </w:t>
      </w:r>
      <w:hyperlink r:id="rId7" w:history="1">
        <w:r w:rsidRPr="00A153E9">
          <w:rPr>
            <w:rStyle w:val="Hyperlink"/>
            <w:rFonts w:asciiTheme="minorHAnsi" w:hAnsiTheme="minorHAnsi" w:cstheme="minorHAnsi"/>
            <w:i/>
            <w:iCs/>
          </w:rPr>
          <w:t>studio@biaggioni.it</w:t>
        </w:r>
      </w:hyperlink>
      <w:r w:rsidRPr="00A153E9">
        <w:rPr>
          <w:rFonts w:asciiTheme="minorHAnsi" w:hAnsiTheme="minorHAnsi" w:cstheme="minorHAnsi"/>
          <w:i/>
          <w:iCs/>
        </w:rPr>
        <w:t xml:space="preserve"> and Cristiana Scoppa: </w:t>
      </w:r>
      <w:hyperlink r:id="rId8" w:history="1">
        <w:r w:rsidRPr="00A153E9">
          <w:rPr>
            <w:rStyle w:val="Hyperlink"/>
            <w:rFonts w:asciiTheme="minorHAnsi" w:hAnsiTheme="minorHAnsi" w:cstheme="minorHAnsi"/>
            <w:i/>
            <w:iCs/>
          </w:rPr>
          <w:t>scoppa.cristiana@gmail.com</w:t>
        </w:r>
      </w:hyperlink>
    </w:p>
    <w:p w14:paraId="661296EF" w14:textId="77777777" w:rsidR="0008085E" w:rsidRPr="00A153E9" w:rsidRDefault="0008085E" w:rsidP="0008085E">
      <w:pPr>
        <w:rPr>
          <w:rFonts w:asciiTheme="minorHAnsi" w:hAnsiTheme="minorHAnsi" w:cstheme="minorHAnsi"/>
        </w:rPr>
      </w:pPr>
    </w:p>
    <w:p w14:paraId="127D66B9" w14:textId="00F909CB" w:rsidR="0008085E" w:rsidRPr="00A153E9" w:rsidRDefault="0008085E" w:rsidP="0008085E">
      <w:pPr>
        <w:rPr>
          <w:rFonts w:asciiTheme="minorHAnsi" w:hAnsiTheme="minorHAnsi" w:cstheme="minorHAnsi"/>
        </w:rPr>
      </w:pPr>
    </w:p>
    <w:p w14:paraId="0A512DF7" w14:textId="3C844166" w:rsidR="0008085E" w:rsidRPr="00A153E9" w:rsidRDefault="0008085E" w:rsidP="0008085E">
      <w:pPr>
        <w:rPr>
          <w:rFonts w:asciiTheme="minorHAnsi" w:hAnsiTheme="minorHAnsi" w:cstheme="minorHAnsi"/>
        </w:rPr>
      </w:pPr>
    </w:p>
    <w:p w14:paraId="491999D7" w14:textId="77777777" w:rsidR="0008085E" w:rsidRPr="00A153E9" w:rsidRDefault="0008085E" w:rsidP="0072006B">
      <w:pPr>
        <w:spacing w:before="100" w:beforeAutospacing="1" w:after="100" w:afterAutospacing="1"/>
        <w:outlineLvl w:val="0"/>
        <w:rPr>
          <w:rFonts w:asciiTheme="minorHAnsi" w:hAnsiTheme="minorHAnsi" w:cstheme="minorHAnsi"/>
          <w:lang w:val="en"/>
        </w:rPr>
      </w:pPr>
    </w:p>
    <w:p w14:paraId="654F5A10" w14:textId="303F0609" w:rsidR="002766C5" w:rsidRPr="00A153E9" w:rsidRDefault="002766C5" w:rsidP="0072006B">
      <w:pPr>
        <w:spacing w:before="100" w:beforeAutospacing="1" w:after="100" w:afterAutospacing="1"/>
        <w:outlineLvl w:val="0"/>
        <w:rPr>
          <w:rFonts w:asciiTheme="minorHAnsi" w:hAnsiTheme="minorHAnsi" w:cstheme="minorHAnsi"/>
          <w:lang w:val="en"/>
        </w:rPr>
      </w:pPr>
    </w:p>
    <w:p w14:paraId="7CD74229" w14:textId="77777777" w:rsidR="002766C5" w:rsidRPr="00A153E9" w:rsidRDefault="002766C5" w:rsidP="0072006B">
      <w:pPr>
        <w:spacing w:before="100" w:beforeAutospacing="1" w:after="100" w:afterAutospacing="1"/>
        <w:outlineLvl w:val="0"/>
        <w:rPr>
          <w:rFonts w:asciiTheme="minorHAnsi" w:hAnsiTheme="minorHAnsi" w:cstheme="minorHAnsi"/>
          <w:lang w:val="en"/>
        </w:rPr>
      </w:pPr>
    </w:p>
    <w:p w14:paraId="745219F3" w14:textId="77777777" w:rsidR="0072006B" w:rsidRPr="00A153E9" w:rsidRDefault="0072006B" w:rsidP="00790759">
      <w:pPr>
        <w:spacing w:before="100" w:beforeAutospacing="1" w:after="100" w:afterAutospacing="1"/>
        <w:outlineLvl w:val="0"/>
        <w:rPr>
          <w:rFonts w:asciiTheme="minorHAnsi" w:hAnsiTheme="minorHAnsi" w:cstheme="minorHAnsi"/>
          <w:lang w:val="en"/>
        </w:rPr>
      </w:pPr>
    </w:p>
    <w:p w14:paraId="33933459" w14:textId="586E5B19" w:rsidR="00CE6ECA" w:rsidRPr="00A153E9" w:rsidRDefault="00CE6ECA">
      <w:pPr>
        <w:rPr>
          <w:rFonts w:asciiTheme="minorHAnsi" w:hAnsiTheme="minorHAnsi" w:cstheme="minorHAnsi"/>
        </w:rPr>
      </w:pPr>
    </w:p>
    <w:p w14:paraId="551BE4EA" w14:textId="77777777" w:rsidR="0054531A" w:rsidRPr="00A153E9" w:rsidRDefault="0054531A">
      <w:pPr>
        <w:rPr>
          <w:rFonts w:asciiTheme="minorHAnsi" w:hAnsiTheme="minorHAnsi" w:cstheme="minorHAnsi"/>
        </w:rPr>
      </w:pPr>
    </w:p>
    <w:sectPr w:rsidR="0054531A" w:rsidRPr="00A153E9" w:rsidSect="00F6037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1F78" w14:textId="77777777" w:rsidR="00B16611" w:rsidRDefault="00B16611" w:rsidP="00F60379">
      <w:r>
        <w:separator/>
      </w:r>
    </w:p>
  </w:endnote>
  <w:endnote w:type="continuationSeparator" w:id="0">
    <w:p w14:paraId="69424F49" w14:textId="77777777" w:rsidR="00B16611" w:rsidRDefault="00B16611" w:rsidP="00F6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9681520"/>
      <w:docPartObj>
        <w:docPartGallery w:val="Page Numbers (Bottom of Page)"/>
        <w:docPartUnique/>
      </w:docPartObj>
    </w:sdtPr>
    <w:sdtEndPr>
      <w:rPr>
        <w:rStyle w:val="PageNumber"/>
      </w:rPr>
    </w:sdtEndPr>
    <w:sdtContent>
      <w:p w14:paraId="4BA6B0A9" w14:textId="66F129CC" w:rsidR="00F60379" w:rsidRDefault="00F60379" w:rsidP="00431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759A4" w14:textId="77777777" w:rsidR="00F60379" w:rsidRDefault="00F60379" w:rsidP="00F60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385298"/>
      <w:docPartObj>
        <w:docPartGallery w:val="Page Numbers (Bottom of Page)"/>
        <w:docPartUnique/>
      </w:docPartObj>
    </w:sdtPr>
    <w:sdtEndPr>
      <w:rPr>
        <w:rStyle w:val="PageNumber"/>
      </w:rPr>
    </w:sdtEndPr>
    <w:sdtContent>
      <w:p w14:paraId="4149BB98" w14:textId="5E061BBB" w:rsidR="00F60379" w:rsidRDefault="00F60379" w:rsidP="00431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0D7B8E" w14:textId="77777777" w:rsidR="00F60379" w:rsidRDefault="00F60379" w:rsidP="00F603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EF59" w14:textId="77777777" w:rsidR="00B16611" w:rsidRDefault="00B16611" w:rsidP="00F60379">
      <w:r>
        <w:separator/>
      </w:r>
    </w:p>
  </w:footnote>
  <w:footnote w:type="continuationSeparator" w:id="0">
    <w:p w14:paraId="4881BCF7" w14:textId="77777777" w:rsidR="00B16611" w:rsidRDefault="00B16611" w:rsidP="00F60379">
      <w:r>
        <w:continuationSeparator/>
      </w:r>
    </w:p>
  </w:footnote>
  <w:footnote w:id="1">
    <w:p w14:paraId="018D1F12" w14:textId="7ABFAB42" w:rsidR="00353678" w:rsidRDefault="00353678">
      <w:pPr>
        <w:pStyle w:val="FootnoteText"/>
      </w:pPr>
      <w:r>
        <w:rPr>
          <w:rStyle w:val="FootnoteReference"/>
        </w:rPr>
        <w:footnoteRef/>
      </w:r>
      <w:r>
        <w:t xml:space="preserve"> The Bill was introduced by Senator Simone Pillon, a member of the Lega (League), one of the two partie</w:t>
      </w:r>
      <w:r w:rsidR="00F14ADB">
        <w:t>s</w:t>
      </w:r>
      <w:r>
        <w:t xml:space="preserve"> that govern Italy</w:t>
      </w:r>
      <w:r w:rsidR="00F14ADB">
        <w:t>. Their partner in government</w:t>
      </w:r>
      <w:r>
        <w:t xml:space="preserve"> is Movimento </w:t>
      </w:r>
      <w:r w:rsidR="00814818">
        <w:t>Cinque</w:t>
      </w:r>
      <w:r>
        <w:t xml:space="preserve"> Stelle (</w:t>
      </w:r>
      <w:r w:rsidR="00814818">
        <w:t>Five-</w:t>
      </w:r>
      <w:r>
        <w:t>Star Movement). The Bill had received bipartisan support</w:t>
      </w:r>
      <w:r w:rsidR="00895F94">
        <w:t xml:space="preserve">: 5 Senators of the </w:t>
      </w:r>
      <w:r w:rsidR="00895F94">
        <w:t xml:space="preserve">Movimento </w:t>
      </w:r>
      <w:r w:rsidR="00814818">
        <w:t>Cinque</w:t>
      </w:r>
      <w:r w:rsidR="00895F94">
        <w:t xml:space="preserve"> Stelle</w:t>
      </w:r>
      <w:r w:rsidR="00895F94">
        <w:t xml:space="preserve"> co-signed it.</w:t>
      </w:r>
    </w:p>
  </w:footnote>
  <w:footnote w:id="2">
    <w:p w14:paraId="046D23C6" w14:textId="6D7732CB" w:rsidR="00076348" w:rsidRPr="007C5C82" w:rsidRDefault="00076348" w:rsidP="00076348">
      <w:pPr>
        <w:rPr>
          <w:rFonts w:asciiTheme="minorHAnsi" w:hAnsiTheme="minorHAnsi" w:cstheme="minorHAnsi"/>
          <w:sz w:val="20"/>
          <w:szCs w:val="20"/>
        </w:rPr>
      </w:pPr>
      <w:r>
        <w:rPr>
          <w:rStyle w:val="FootnoteReference"/>
        </w:rPr>
        <w:footnoteRef/>
      </w:r>
      <w:r>
        <w:t xml:space="preserve">  </w:t>
      </w:r>
      <w:r w:rsidRPr="00F2435A">
        <w:rPr>
          <w:rFonts w:asciiTheme="minorHAnsi" w:hAnsiTheme="minorHAnsi" w:cstheme="minorHAnsi"/>
          <w:sz w:val="20"/>
          <w:szCs w:val="20"/>
        </w:rPr>
        <w:t>I</w:t>
      </w:r>
      <w:r w:rsidRPr="007C5C82">
        <w:rPr>
          <w:rFonts w:asciiTheme="minorHAnsi" w:hAnsiTheme="minorHAnsi" w:cstheme="minorHAnsi"/>
          <w:sz w:val="20"/>
          <w:szCs w:val="20"/>
        </w:rPr>
        <w:t xml:space="preserve">n </w:t>
      </w:r>
      <w:r w:rsidRPr="00F2435A">
        <w:rPr>
          <w:rFonts w:asciiTheme="minorHAnsi" w:hAnsiTheme="minorHAnsi" w:cstheme="minorHAnsi"/>
          <w:sz w:val="20"/>
          <w:szCs w:val="20"/>
        </w:rPr>
        <w:t>its survey 2017,</w:t>
      </w:r>
      <w:r w:rsidRPr="007C5C82">
        <w:rPr>
          <w:rFonts w:asciiTheme="minorHAnsi" w:hAnsiTheme="minorHAnsi" w:cstheme="minorHAnsi"/>
          <w:sz w:val="20"/>
          <w:szCs w:val="20"/>
        </w:rPr>
        <w:t xml:space="preserve"> WAVE  (Woman Against Violence Europe) </w:t>
      </w:r>
      <w:r w:rsidRPr="00F2435A">
        <w:rPr>
          <w:rFonts w:asciiTheme="minorHAnsi" w:hAnsiTheme="minorHAnsi" w:cstheme="minorHAnsi"/>
          <w:sz w:val="20"/>
          <w:szCs w:val="20"/>
        </w:rPr>
        <w:t>indicated that t</w:t>
      </w:r>
      <w:r w:rsidRPr="007C5C82">
        <w:rPr>
          <w:rFonts w:asciiTheme="minorHAnsi" w:hAnsiTheme="minorHAnsi" w:cstheme="minorHAnsi"/>
          <w:sz w:val="20"/>
          <w:szCs w:val="20"/>
        </w:rPr>
        <w:t xml:space="preserve">he number of beds in </w:t>
      </w:r>
      <w:r w:rsidRPr="00F2435A">
        <w:rPr>
          <w:rFonts w:asciiTheme="minorHAnsi" w:hAnsiTheme="minorHAnsi" w:cstheme="minorHAnsi"/>
          <w:sz w:val="20"/>
          <w:szCs w:val="20"/>
        </w:rPr>
        <w:t>Italian women’s shelters</w:t>
      </w:r>
      <w:r w:rsidRPr="007C5C82">
        <w:rPr>
          <w:rFonts w:asciiTheme="minorHAnsi" w:hAnsiTheme="minorHAnsi" w:cstheme="minorHAnsi"/>
          <w:sz w:val="20"/>
          <w:szCs w:val="20"/>
        </w:rPr>
        <w:t xml:space="preserve"> is barely 680</w:t>
      </w:r>
      <w:r w:rsidRPr="00F2435A">
        <w:rPr>
          <w:rFonts w:asciiTheme="minorHAnsi" w:hAnsiTheme="minorHAnsi" w:cstheme="minorHAnsi"/>
          <w:sz w:val="20"/>
          <w:szCs w:val="20"/>
        </w:rPr>
        <w:t>,</w:t>
      </w:r>
      <w:r w:rsidRPr="007C5C82">
        <w:rPr>
          <w:rFonts w:asciiTheme="minorHAnsi" w:hAnsiTheme="minorHAnsi" w:cstheme="minorHAnsi"/>
          <w:sz w:val="20"/>
          <w:szCs w:val="20"/>
        </w:rPr>
        <w:t xml:space="preserve"> while </w:t>
      </w:r>
      <w:r w:rsidRPr="00F2435A">
        <w:rPr>
          <w:rFonts w:asciiTheme="minorHAnsi" w:hAnsiTheme="minorHAnsi" w:cstheme="minorHAnsi"/>
          <w:sz w:val="20"/>
          <w:szCs w:val="20"/>
        </w:rPr>
        <w:t>according to the</w:t>
      </w:r>
      <w:r w:rsidRPr="007C5C82">
        <w:rPr>
          <w:rFonts w:asciiTheme="minorHAnsi" w:hAnsiTheme="minorHAnsi" w:cstheme="minorHAnsi"/>
          <w:sz w:val="20"/>
          <w:szCs w:val="20"/>
        </w:rPr>
        <w:t xml:space="preserve"> standards of the Istanbul Convention they should be 6.067. The number of beds the Municipality of Rome has to oppose violence is shameful, they are less than 30 mainly dedicated to mother/child units, leaving out young women, women without children and old women. </w:t>
      </w:r>
    </w:p>
    <w:p w14:paraId="30EE577F" w14:textId="2A20EEBE" w:rsidR="00076348" w:rsidRDefault="0007634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BC"/>
    <w:rsid w:val="00011191"/>
    <w:rsid w:val="00041632"/>
    <w:rsid w:val="00043815"/>
    <w:rsid w:val="00076348"/>
    <w:rsid w:val="0008085E"/>
    <w:rsid w:val="00093384"/>
    <w:rsid w:val="000A478A"/>
    <w:rsid w:val="000F1C9C"/>
    <w:rsid w:val="001440F0"/>
    <w:rsid w:val="001708DB"/>
    <w:rsid w:val="001814E7"/>
    <w:rsid w:val="00206E47"/>
    <w:rsid w:val="002613EE"/>
    <w:rsid w:val="002766C5"/>
    <w:rsid w:val="0027727A"/>
    <w:rsid w:val="002944E0"/>
    <w:rsid w:val="00325036"/>
    <w:rsid w:val="003301AD"/>
    <w:rsid w:val="00344155"/>
    <w:rsid w:val="00352B41"/>
    <w:rsid w:val="00353678"/>
    <w:rsid w:val="00355C5E"/>
    <w:rsid w:val="0036084F"/>
    <w:rsid w:val="003C307A"/>
    <w:rsid w:val="003C3649"/>
    <w:rsid w:val="003F21E9"/>
    <w:rsid w:val="004C062A"/>
    <w:rsid w:val="004E5171"/>
    <w:rsid w:val="004F1D80"/>
    <w:rsid w:val="004F4D4D"/>
    <w:rsid w:val="0054531A"/>
    <w:rsid w:val="005526C0"/>
    <w:rsid w:val="00566D4F"/>
    <w:rsid w:val="00592DDA"/>
    <w:rsid w:val="005A56FC"/>
    <w:rsid w:val="005D02BA"/>
    <w:rsid w:val="005E61DF"/>
    <w:rsid w:val="00612346"/>
    <w:rsid w:val="0065228C"/>
    <w:rsid w:val="00672E1D"/>
    <w:rsid w:val="006A4A48"/>
    <w:rsid w:val="006C46BF"/>
    <w:rsid w:val="006C6BAB"/>
    <w:rsid w:val="0071409B"/>
    <w:rsid w:val="0072006B"/>
    <w:rsid w:val="00723F71"/>
    <w:rsid w:val="00763F7F"/>
    <w:rsid w:val="00790759"/>
    <w:rsid w:val="00792601"/>
    <w:rsid w:val="0079741B"/>
    <w:rsid w:val="007C5C82"/>
    <w:rsid w:val="007D2AAC"/>
    <w:rsid w:val="00814818"/>
    <w:rsid w:val="00860D2B"/>
    <w:rsid w:val="008630BE"/>
    <w:rsid w:val="00880B47"/>
    <w:rsid w:val="00885460"/>
    <w:rsid w:val="00895F94"/>
    <w:rsid w:val="008F0757"/>
    <w:rsid w:val="00907E8F"/>
    <w:rsid w:val="00936054"/>
    <w:rsid w:val="0095159D"/>
    <w:rsid w:val="00957026"/>
    <w:rsid w:val="00965059"/>
    <w:rsid w:val="0099207F"/>
    <w:rsid w:val="009A3803"/>
    <w:rsid w:val="009D56F3"/>
    <w:rsid w:val="00A153E9"/>
    <w:rsid w:val="00A73CA1"/>
    <w:rsid w:val="00AA03E3"/>
    <w:rsid w:val="00B16611"/>
    <w:rsid w:val="00B23C4E"/>
    <w:rsid w:val="00B7131D"/>
    <w:rsid w:val="00C36AD2"/>
    <w:rsid w:val="00C411BC"/>
    <w:rsid w:val="00C5151D"/>
    <w:rsid w:val="00C87B16"/>
    <w:rsid w:val="00CE6ECA"/>
    <w:rsid w:val="00CF30A8"/>
    <w:rsid w:val="00D060A6"/>
    <w:rsid w:val="00D4691E"/>
    <w:rsid w:val="00D9202A"/>
    <w:rsid w:val="00DF015D"/>
    <w:rsid w:val="00E17A89"/>
    <w:rsid w:val="00E3457F"/>
    <w:rsid w:val="00E404EE"/>
    <w:rsid w:val="00E44E04"/>
    <w:rsid w:val="00E5196C"/>
    <w:rsid w:val="00E63643"/>
    <w:rsid w:val="00EA1369"/>
    <w:rsid w:val="00EB43E8"/>
    <w:rsid w:val="00EB48C9"/>
    <w:rsid w:val="00EC69BC"/>
    <w:rsid w:val="00F14ADB"/>
    <w:rsid w:val="00F2435A"/>
    <w:rsid w:val="00F55100"/>
    <w:rsid w:val="00F60379"/>
    <w:rsid w:val="00F6151D"/>
    <w:rsid w:val="00FC33E9"/>
    <w:rsid w:val="00FE0C9C"/>
    <w:rsid w:val="00FE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6BCD0"/>
  <w15:chartTrackingRefBased/>
  <w15:docId w15:val="{760752E0-4A63-294A-BBF4-A53515DE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379"/>
    <w:pPr>
      <w:tabs>
        <w:tab w:val="center" w:pos="4680"/>
        <w:tab w:val="right" w:pos="9360"/>
      </w:tabs>
    </w:pPr>
  </w:style>
  <w:style w:type="character" w:customStyle="1" w:styleId="FooterChar">
    <w:name w:val="Footer Char"/>
    <w:basedOn w:val="DefaultParagraphFont"/>
    <w:link w:val="Footer"/>
    <w:uiPriority w:val="99"/>
    <w:rsid w:val="00F60379"/>
    <w:rPr>
      <w:rFonts w:ascii="Times New Roman" w:eastAsia="Times New Roman" w:hAnsi="Times New Roman" w:cs="Times New Roman"/>
    </w:rPr>
  </w:style>
  <w:style w:type="character" w:styleId="PageNumber">
    <w:name w:val="page number"/>
    <w:basedOn w:val="DefaultParagraphFont"/>
    <w:uiPriority w:val="99"/>
    <w:semiHidden/>
    <w:unhideWhenUsed/>
    <w:rsid w:val="00F60379"/>
  </w:style>
  <w:style w:type="paragraph" w:styleId="FootnoteText">
    <w:name w:val="footnote text"/>
    <w:basedOn w:val="Normal"/>
    <w:link w:val="FootnoteTextChar"/>
    <w:uiPriority w:val="99"/>
    <w:semiHidden/>
    <w:unhideWhenUsed/>
    <w:rsid w:val="00353678"/>
    <w:rPr>
      <w:sz w:val="20"/>
      <w:szCs w:val="20"/>
    </w:rPr>
  </w:style>
  <w:style w:type="character" w:customStyle="1" w:styleId="FootnoteTextChar">
    <w:name w:val="Footnote Text Char"/>
    <w:basedOn w:val="DefaultParagraphFont"/>
    <w:link w:val="FootnoteText"/>
    <w:uiPriority w:val="99"/>
    <w:semiHidden/>
    <w:rsid w:val="003536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3678"/>
    <w:rPr>
      <w:vertAlign w:val="superscript"/>
    </w:rPr>
  </w:style>
  <w:style w:type="character" w:styleId="Hyperlink">
    <w:name w:val="Hyperlink"/>
    <w:basedOn w:val="DefaultParagraphFont"/>
    <w:uiPriority w:val="99"/>
    <w:unhideWhenUsed/>
    <w:rsid w:val="0008085E"/>
    <w:rPr>
      <w:color w:val="0563C1" w:themeColor="hyperlink"/>
      <w:u w:val="single"/>
    </w:rPr>
  </w:style>
  <w:style w:type="character" w:styleId="UnresolvedMention">
    <w:name w:val="Unresolved Mention"/>
    <w:basedOn w:val="DefaultParagraphFont"/>
    <w:uiPriority w:val="99"/>
    <w:semiHidden/>
    <w:unhideWhenUsed/>
    <w:rsid w:val="0008085E"/>
    <w:rPr>
      <w:color w:val="605E5C"/>
      <w:shd w:val="clear" w:color="auto" w:fill="E1DFDD"/>
    </w:rPr>
  </w:style>
  <w:style w:type="character" w:customStyle="1" w:styleId="un">
    <w:name w:val="u_n"/>
    <w:basedOn w:val="DefaultParagraphFont"/>
    <w:rsid w:val="0008085E"/>
  </w:style>
  <w:style w:type="character" w:customStyle="1" w:styleId="ms-rtestate-read">
    <w:name w:val="ms-rtestate-read"/>
    <w:basedOn w:val="DefaultParagraphFont"/>
    <w:rsid w:val="00A1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3954">
      <w:bodyDiv w:val="1"/>
      <w:marLeft w:val="0"/>
      <w:marRight w:val="0"/>
      <w:marTop w:val="0"/>
      <w:marBottom w:val="0"/>
      <w:divBdr>
        <w:top w:val="none" w:sz="0" w:space="0" w:color="auto"/>
        <w:left w:val="none" w:sz="0" w:space="0" w:color="auto"/>
        <w:bottom w:val="none" w:sz="0" w:space="0" w:color="auto"/>
        <w:right w:val="none" w:sz="0" w:space="0" w:color="auto"/>
      </w:divBdr>
    </w:div>
    <w:div w:id="432365673">
      <w:bodyDiv w:val="1"/>
      <w:marLeft w:val="0"/>
      <w:marRight w:val="0"/>
      <w:marTop w:val="0"/>
      <w:marBottom w:val="0"/>
      <w:divBdr>
        <w:top w:val="none" w:sz="0" w:space="0" w:color="auto"/>
        <w:left w:val="none" w:sz="0" w:space="0" w:color="auto"/>
        <w:bottom w:val="none" w:sz="0" w:space="0" w:color="auto"/>
        <w:right w:val="none" w:sz="0" w:space="0" w:color="auto"/>
      </w:divBdr>
    </w:div>
    <w:div w:id="647249003">
      <w:bodyDiv w:val="1"/>
      <w:marLeft w:val="0"/>
      <w:marRight w:val="0"/>
      <w:marTop w:val="0"/>
      <w:marBottom w:val="0"/>
      <w:divBdr>
        <w:top w:val="none" w:sz="0" w:space="0" w:color="auto"/>
        <w:left w:val="none" w:sz="0" w:space="0" w:color="auto"/>
        <w:bottom w:val="none" w:sz="0" w:space="0" w:color="auto"/>
        <w:right w:val="none" w:sz="0" w:space="0" w:color="auto"/>
      </w:divBdr>
      <w:divsChild>
        <w:div w:id="1308440302">
          <w:marLeft w:val="0"/>
          <w:marRight w:val="0"/>
          <w:marTop w:val="0"/>
          <w:marBottom w:val="0"/>
          <w:divBdr>
            <w:top w:val="none" w:sz="0" w:space="0" w:color="auto"/>
            <w:left w:val="none" w:sz="0" w:space="0" w:color="auto"/>
            <w:bottom w:val="none" w:sz="0" w:space="0" w:color="auto"/>
            <w:right w:val="none" w:sz="0" w:space="0" w:color="auto"/>
          </w:divBdr>
        </w:div>
        <w:div w:id="1552693006">
          <w:marLeft w:val="0"/>
          <w:marRight w:val="0"/>
          <w:marTop w:val="0"/>
          <w:marBottom w:val="0"/>
          <w:divBdr>
            <w:top w:val="none" w:sz="0" w:space="0" w:color="auto"/>
            <w:left w:val="none" w:sz="0" w:space="0" w:color="auto"/>
            <w:bottom w:val="none" w:sz="0" w:space="0" w:color="auto"/>
            <w:right w:val="none" w:sz="0" w:space="0" w:color="auto"/>
          </w:divBdr>
        </w:div>
        <w:div w:id="901141275">
          <w:marLeft w:val="0"/>
          <w:marRight w:val="0"/>
          <w:marTop w:val="0"/>
          <w:marBottom w:val="0"/>
          <w:divBdr>
            <w:top w:val="none" w:sz="0" w:space="0" w:color="auto"/>
            <w:left w:val="none" w:sz="0" w:space="0" w:color="auto"/>
            <w:bottom w:val="none" w:sz="0" w:space="0" w:color="auto"/>
            <w:right w:val="none" w:sz="0" w:space="0" w:color="auto"/>
          </w:divBdr>
        </w:div>
        <w:div w:id="1184595614">
          <w:marLeft w:val="0"/>
          <w:marRight w:val="0"/>
          <w:marTop w:val="0"/>
          <w:marBottom w:val="0"/>
          <w:divBdr>
            <w:top w:val="none" w:sz="0" w:space="0" w:color="auto"/>
            <w:left w:val="none" w:sz="0" w:space="0" w:color="auto"/>
            <w:bottom w:val="none" w:sz="0" w:space="0" w:color="auto"/>
            <w:right w:val="none" w:sz="0" w:space="0" w:color="auto"/>
          </w:divBdr>
        </w:div>
        <w:div w:id="319698249">
          <w:marLeft w:val="0"/>
          <w:marRight w:val="0"/>
          <w:marTop w:val="0"/>
          <w:marBottom w:val="0"/>
          <w:divBdr>
            <w:top w:val="none" w:sz="0" w:space="0" w:color="auto"/>
            <w:left w:val="none" w:sz="0" w:space="0" w:color="auto"/>
            <w:bottom w:val="none" w:sz="0" w:space="0" w:color="auto"/>
            <w:right w:val="none" w:sz="0" w:space="0" w:color="auto"/>
          </w:divBdr>
        </w:div>
        <w:div w:id="1524855390">
          <w:marLeft w:val="0"/>
          <w:marRight w:val="0"/>
          <w:marTop w:val="0"/>
          <w:marBottom w:val="0"/>
          <w:divBdr>
            <w:top w:val="none" w:sz="0" w:space="0" w:color="auto"/>
            <w:left w:val="none" w:sz="0" w:space="0" w:color="auto"/>
            <w:bottom w:val="none" w:sz="0" w:space="0" w:color="auto"/>
            <w:right w:val="none" w:sz="0" w:space="0" w:color="auto"/>
          </w:divBdr>
          <w:divsChild>
            <w:div w:id="1437873234">
              <w:marLeft w:val="0"/>
              <w:marRight w:val="0"/>
              <w:marTop w:val="0"/>
              <w:marBottom w:val="0"/>
              <w:divBdr>
                <w:top w:val="none" w:sz="0" w:space="0" w:color="auto"/>
                <w:left w:val="none" w:sz="0" w:space="0" w:color="auto"/>
                <w:bottom w:val="none" w:sz="0" w:space="0" w:color="auto"/>
                <w:right w:val="none" w:sz="0" w:space="0" w:color="auto"/>
              </w:divBdr>
            </w:div>
            <w:div w:id="14034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0386">
      <w:bodyDiv w:val="1"/>
      <w:marLeft w:val="0"/>
      <w:marRight w:val="0"/>
      <w:marTop w:val="0"/>
      <w:marBottom w:val="0"/>
      <w:divBdr>
        <w:top w:val="none" w:sz="0" w:space="0" w:color="auto"/>
        <w:left w:val="none" w:sz="0" w:space="0" w:color="auto"/>
        <w:bottom w:val="none" w:sz="0" w:space="0" w:color="auto"/>
        <w:right w:val="none" w:sz="0" w:space="0" w:color="auto"/>
      </w:divBdr>
    </w:div>
    <w:div w:id="1396515667">
      <w:bodyDiv w:val="1"/>
      <w:marLeft w:val="0"/>
      <w:marRight w:val="0"/>
      <w:marTop w:val="0"/>
      <w:marBottom w:val="0"/>
      <w:divBdr>
        <w:top w:val="none" w:sz="0" w:space="0" w:color="auto"/>
        <w:left w:val="none" w:sz="0" w:space="0" w:color="auto"/>
        <w:bottom w:val="none" w:sz="0" w:space="0" w:color="auto"/>
        <w:right w:val="none" w:sz="0" w:space="0" w:color="auto"/>
      </w:divBdr>
    </w:div>
    <w:div w:id="1558127960">
      <w:bodyDiv w:val="1"/>
      <w:marLeft w:val="0"/>
      <w:marRight w:val="0"/>
      <w:marTop w:val="0"/>
      <w:marBottom w:val="0"/>
      <w:divBdr>
        <w:top w:val="none" w:sz="0" w:space="0" w:color="auto"/>
        <w:left w:val="none" w:sz="0" w:space="0" w:color="auto"/>
        <w:bottom w:val="none" w:sz="0" w:space="0" w:color="auto"/>
        <w:right w:val="none" w:sz="0" w:space="0" w:color="auto"/>
      </w:divBdr>
    </w:div>
    <w:div w:id="18452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pa.cristiana@gmail.com" TargetMode="External"/><Relationship Id="rId3" Type="http://schemas.openxmlformats.org/officeDocument/2006/relationships/webSettings" Target="webSettings.xml"/><Relationship Id="rId7" Type="http://schemas.openxmlformats.org/officeDocument/2006/relationships/hyperlink" Target="mailto:studio@biaggion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ttabondi@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Loretta/Norbert Krieg</dc:creator>
  <cp:keywords/>
  <dc:description/>
  <cp:lastModifiedBy>Loretta/Norbert Krieg</cp:lastModifiedBy>
  <cp:revision>8</cp:revision>
  <dcterms:created xsi:type="dcterms:W3CDTF">2019-07-22T18:21:00Z</dcterms:created>
  <dcterms:modified xsi:type="dcterms:W3CDTF">2019-07-23T06:31:00Z</dcterms:modified>
</cp:coreProperties>
</file>